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A6" w:rsidRPr="003203A6" w:rsidRDefault="0073111B" w:rsidP="003203A6">
      <w:pPr>
        <w:tabs>
          <w:tab w:val="left" w:pos="3420"/>
        </w:tabs>
        <w:jc w:val="center"/>
        <w:rPr>
          <w:rFonts w:ascii="Times New Roman" w:eastAsia="標楷體" w:hAnsi="標楷體" w:cs="Times New Roman"/>
          <w:b/>
          <w:color w:val="003300"/>
          <w:sz w:val="40"/>
          <w:szCs w:val="40"/>
        </w:rPr>
      </w:pPr>
      <w:r>
        <w:rPr>
          <w:rFonts w:ascii="Times New Roman" w:eastAsia="標楷體" w:hAnsi="標楷體" w:cs="Times New Roman" w:hint="eastAsia"/>
          <w:b/>
          <w:color w:val="003300"/>
          <w:sz w:val="40"/>
          <w:szCs w:val="40"/>
        </w:rPr>
        <w:t>&lt;</w:t>
      </w:r>
      <w:r w:rsidR="00E511CA"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59264" behindDoc="0" locked="0" layoutInCell="1" allowOverlap="1" wp14:anchorId="01DEB428" wp14:editId="57B205F9">
                <wp:simplePos x="0" y="0"/>
                <wp:positionH relativeFrom="column">
                  <wp:posOffset>25842</wp:posOffset>
                </wp:positionH>
                <wp:positionV relativeFrom="paragraph">
                  <wp:posOffset>-302150</wp:posOffset>
                </wp:positionV>
                <wp:extent cx="5327208" cy="1137037"/>
                <wp:effectExtent l="0" t="0" r="6985" b="6350"/>
                <wp:wrapNone/>
                <wp:docPr id="2" name="文字方塊 2"/>
                <wp:cNvGraphicFramePr/>
                <a:graphic xmlns:a="http://schemas.openxmlformats.org/drawingml/2006/main">
                  <a:graphicData uri="http://schemas.microsoft.com/office/word/2010/wordprocessingShape">
                    <wps:wsp>
                      <wps:cNvSpPr txBox="1"/>
                      <wps:spPr>
                        <a:xfrm>
                          <a:off x="0" y="0"/>
                          <a:ext cx="5327208" cy="1137037"/>
                        </a:xfrm>
                        <a:prstGeom prst="rect">
                          <a:avLst/>
                        </a:prstGeom>
                        <a:solidFill>
                          <a:sysClr val="window" lastClr="FFFFFF"/>
                        </a:solidFill>
                        <a:ln w="6350">
                          <a:noFill/>
                        </a:ln>
                        <a:effectLst/>
                      </wps:spPr>
                      <wps:txbx>
                        <w:txbxContent>
                          <w:p w:rsidR="003203A6" w:rsidRDefault="003203A6" w:rsidP="003203A6">
                            <w:r>
                              <w:rPr>
                                <w:noProof/>
                              </w:rPr>
                              <w:drawing>
                                <wp:inline distT="0" distB="0" distL="0" distR="0" wp14:anchorId="1257DA75" wp14:editId="4F646F1A">
                                  <wp:extent cx="1264258" cy="126215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橋檢署徽.jpg"/>
                                          <pic:cNvPicPr/>
                                        </pic:nvPicPr>
                                        <pic:blipFill>
                                          <a:blip r:embed="rId7">
                                            <a:extLst>
                                              <a:ext uri="{28A0092B-C50C-407E-A947-70E740481C1C}">
                                                <a14:useLocalDpi xmlns:a14="http://schemas.microsoft.com/office/drawing/2010/main" val="0"/>
                                              </a:ext>
                                            </a:extLst>
                                          </a:blip>
                                          <a:stretch>
                                            <a:fillRect/>
                                          </a:stretch>
                                        </pic:blipFill>
                                        <pic:spPr>
                                          <a:xfrm>
                                            <a:off x="0" y="0"/>
                                            <a:ext cx="1264681" cy="12625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05pt;margin-top:-23.8pt;width:419.4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" fillcolor="window" stroked="f" strokeweight=".5pt">
                <v:textbox>
                  <w:txbxContent>
                    <w:p w:rsidR="003203A6" w:rsidRDefault="003203A6" w:rsidP="003203A6">
                      <w:r>
                        <w:rPr>
                          <w:noProof/>
                        </w:rPr>
                        <w:drawing>
                          <wp:inline distT="0" distB="0" distL="0" distR="0" wp14:anchorId="1257DA75" wp14:editId="4F646F1A">
                            <wp:extent cx="1264258" cy="126215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橋檢署徽.jpg"/>
                                    <pic:cNvPicPr/>
                                  </pic:nvPicPr>
                                  <pic:blipFill>
                                    <a:blip r:embed="rId8">
                                      <a:extLst>
                                        <a:ext uri="{28A0092B-C50C-407E-A947-70E740481C1C}">
                                          <a14:useLocalDpi xmlns:a14="http://schemas.microsoft.com/office/drawing/2010/main" val="0"/>
                                        </a:ext>
                                      </a:extLst>
                                    </a:blip>
                                    <a:stretch>
                                      <a:fillRect/>
                                    </a:stretch>
                                  </pic:blipFill>
                                  <pic:spPr>
                                    <a:xfrm>
                                      <a:off x="0" y="0"/>
                                      <a:ext cx="1264681" cy="1262577"/>
                                    </a:xfrm>
                                    <a:prstGeom prst="rect">
                                      <a:avLst/>
                                    </a:prstGeom>
                                  </pic:spPr>
                                </pic:pic>
                              </a:graphicData>
                            </a:graphic>
                          </wp:inline>
                        </w:drawing>
                      </w:r>
                    </w:p>
                  </w:txbxContent>
                </v:textbox>
              </v:shape>
            </w:pict>
          </mc:Fallback>
        </mc:AlternateContent>
      </w:r>
      <w:r w:rsidR="00E511CA"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60288" behindDoc="0" locked="0" layoutInCell="1" allowOverlap="1" wp14:anchorId="639BF813" wp14:editId="7188E0D8">
                <wp:simplePos x="0" y="0"/>
                <wp:positionH relativeFrom="column">
                  <wp:posOffset>1234440</wp:posOffset>
                </wp:positionH>
                <wp:positionV relativeFrom="paragraph">
                  <wp:posOffset>-40640</wp:posOffset>
                </wp:positionV>
                <wp:extent cx="4118610" cy="779145"/>
                <wp:effectExtent l="0" t="0" r="0" b="1905"/>
                <wp:wrapNone/>
                <wp:docPr id="4" name="文字方塊 4"/>
                <wp:cNvGraphicFramePr/>
                <a:graphic xmlns:a="http://schemas.openxmlformats.org/drawingml/2006/main">
                  <a:graphicData uri="http://schemas.microsoft.com/office/word/2010/wordprocessingShape">
                    <wps:wsp>
                      <wps:cNvSpPr txBox="1"/>
                      <wps:spPr>
                        <a:xfrm>
                          <a:off x="0" y="0"/>
                          <a:ext cx="4118610" cy="779145"/>
                        </a:xfrm>
                        <a:prstGeom prst="rect">
                          <a:avLst/>
                        </a:prstGeom>
                        <a:solidFill>
                          <a:sysClr val="window" lastClr="FFFFFF"/>
                        </a:solidFill>
                        <a:ln w="6350">
                          <a:noFill/>
                        </a:ln>
                        <a:effectLst/>
                      </wps:spPr>
                      <wps:txbx>
                        <w:txbxContent>
                          <w:p w:rsidR="003203A6" w:rsidRPr="0005433F" w:rsidRDefault="003203A6" w:rsidP="00C926E6">
                            <w:pPr>
                              <w:jc w:val="center"/>
                              <w:rPr>
                                <w:rFonts w:eastAsia="標楷體"/>
                                <w:color w:val="4F81BD" w:themeColor="accent1"/>
                                <w:sz w:val="56"/>
                                <w:szCs w:val="56"/>
                              </w:rPr>
                            </w:pPr>
                            <w:r w:rsidRPr="0005433F">
                              <w:rPr>
                                <w:rFonts w:eastAsia="標楷體" w:hint="eastAsia"/>
                                <w:color w:val="4F81BD" w:themeColor="accent1"/>
                                <w:sz w:val="56"/>
                                <w:szCs w:val="56"/>
                              </w:rPr>
                              <w:t>臺灣橋頭地方法院檢察署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left:0;text-align:left;margin-left:97.2pt;margin-top:-3.2pt;width:324.3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" fillcolor="window" stroked="f" strokeweight=".5pt">
                <v:textbox>
                  <w:txbxContent>
                    <w:p w:rsidR="003203A6" w:rsidRPr="0005433F" w:rsidRDefault="003203A6" w:rsidP="00C926E6">
                      <w:pPr>
                        <w:jc w:val="center"/>
                        <w:rPr>
                          <w:rFonts w:eastAsia="標楷體"/>
                          <w:color w:val="4F81BD" w:themeColor="accent1"/>
                          <w:sz w:val="56"/>
                          <w:szCs w:val="56"/>
                        </w:rPr>
                      </w:pPr>
                      <w:r w:rsidRPr="0005433F">
                        <w:rPr>
                          <w:rFonts w:eastAsia="標楷體" w:hint="eastAsia"/>
                          <w:color w:val="4F81BD" w:themeColor="accent1"/>
                          <w:sz w:val="56"/>
                          <w:szCs w:val="56"/>
                        </w:rPr>
                        <w:t>臺灣橋頭地方法院檢察署</w:t>
                      </w:r>
                    </w:p>
                  </w:txbxContent>
                </v:textbox>
              </v:shape>
            </w:pict>
          </mc:Fallback>
        </mc:AlternateContent>
      </w:r>
    </w:p>
    <w:p w:rsidR="003203A6" w:rsidRPr="003203A6" w:rsidRDefault="003203A6" w:rsidP="00E511CA">
      <w:pPr>
        <w:tabs>
          <w:tab w:val="left" w:pos="3420"/>
        </w:tabs>
        <w:rPr>
          <w:rFonts w:ascii="Times New Roman" w:eastAsia="標楷體" w:hAnsi="標楷體" w:cs="Times New Roman"/>
          <w:b/>
          <w:color w:val="003300"/>
          <w:sz w:val="40"/>
          <w:szCs w:val="40"/>
        </w:rPr>
      </w:pPr>
    </w:p>
    <w:p w:rsidR="00E511CA" w:rsidRDefault="003203A6" w:rsidP="003203A6">
      <w:pPr>
        <w:tabs>
          <w:tab w:val="left" w:pos="3420"/>
        </w:tabs>
        <w:jc w:val="center"/>
        <w:rPr>
          <w:rFonts w:ascii="Times New Roman" w:eastAsia="標楷體" w:hAnsi="Times New Roman" w:cs="Times New Roman"/>
          <w:b/>
          <w:color w:val="003300"/>
          <w:sz w:val="40"/>
          <w:szCs w:val="40"/>
        </w:rPr>
      </w:pPr>
      <w:r w:rsidRPr="003203A6">
        <w:rPr>
          <w:rFonts w:ascii="Times New Roman" w:eastAsia="標楷體" w:hAnsi="標楷體" w:cs="Times New Roman" w:hint="eastAsia"/>
          <w:b/>
          <w:color w:val="003300"/>
          <w:sz w:val="40"/>
          <w:szCs w:val="40"/>
        </w:rPr>
        <w:t>新</w:t>
      </w:r>
      <w:r w:rsidRPr="003203A6">
        <w:rPr>
          <w:rFonts w:ascii="Times New Roman" w:eastAsia="標楷體" w:hAnsi="Times New Roman" w:cs="Times New Roman"/>
          <w:b/>
          <w:color w:val="003300"/>
          <w:sz w:val="40"/>
          <w:szCs w:val="40"/>
        </w:rPr>
        <w:t xml:space="preserve"> </w:t>
      </w:r>
      <w:r w:rsidRPr="003203A6">
        <w:rPr>
          <w:rFonts w:ascii="Times New Roman" w:eastAsia="標楷體" w:hAnsi="標楷體" w:cs="Times New Roman" w:hint="eastAsia"/>
          <w:b/>
          <w:color w:val="003300"/>
          <w:sz w:val="40"/>
          <w:szCs w:val="40"/>
        </w:rPr>
        <w:t>聞</w:t>
      </w:r>
      <w:r w:rsidRPr="003203A6">
        <w:rPr>
          <w:rFonts w:ascii="Times New Roman" w:eastAsia="標楷體" w:hAnsi="Times New Roman" w:cs="Times New Roman"/>
          <w:b/>
          <w:color w:val="003300"/>
          <w:sz w:val="40"/>
          <w:szCs w:val="40"/>
        </w:rPr>
        <w:t xml:space="preserve"> </w:t>
      </w:r>
      <w:r w:rsidRPr="003203A6">
        <w:rPr>
          <w:rFonts w:ascii="Times New Roman" w:eastAsia="標楷體" w:hAnsi="Times New Roman" w:cs="Times New Roman" w:hint="eastAsia"/>
          <w:b/>
          <w:color w:val="003300"/>
          <w:sz w:val="40"/>
          <w:szCs w:val="40"/>
        </w:rPr>
        <w:t>稿</w:t>
      </w:r>
    </w:p>
    <w:p w:rsidR="003203A6" w:rsidRPr="00E511CA" w:rsidRDefault="00E511CA"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Times New Roman" w:cs="Times New Roman" w:hint="eastAsia"/>
          <w:b/>
          <w:color w:val="003300"/>
          <w:sz w:val="28"/>
          <w:szCs w:val="28"/>
        </w:rPr>
        <w:t>發稿日期：</w:t>
      </w:r>
      <w:r w:rsidR="003203A6" w:rsidRPr="00E511CA">
        <w:rPr>
          <w:rFonts w:ascii="Times New Roman" w:eastAsia="標楷體" w:hAnsi="Times New Roman" w:cs="Times New Roman"/>
          <w:b/>
          <w:color w:val="003300"/>
          <w:sz w:val="28"/>
          <w:szCs w:val="28"/>
        </w:rPr>
        <w:t>105</w:t>
      </w:r>
      <w:r w:rsidRPr="00E511CA">
        <w:rPr>
          <w:rFonts w:ascii="Times New Roman" w:eastAsia="標楷體" w:hAnsi="Times New Roman" w:cs="Times New Roman" w:hint="eastAsia"/>
          <w:b/>
          <w:color w:val="003300"/>
          <w:sz w:val="28"/>
          <w:szCs w:val="28"/>
        </w:rPr>
        <w:t>年</w:t>
      </w:r>
      <w:r w:rsidR="00513F7D">
        <w:rPr>
          <w:rFonts w:ascii="Times New Roman" w:eastAsia="標楷體" w:hAnsi="Times New Roman" w:cs="Times New Roman" w:hint="eastAsia"/>
          <w:b/>
          <w:color w:val="003300"/>
          <w:sz w:val="28"/>
          <w:szCs w:val="28"/>
        </w:rPr>
        <w:t>11</w:t>
      </w:r>
      <w:r w:rsidRPr="00E511CA">
        <w:rPr>
          <w:rFonts w:ascii="Times New Roman" w:eastAsia="標楷體" w:hAnsi="Times New Roman" w:cs="Times New Roman" w:hint="eastAsia"/>
          <w:b/>
          <w:color w:val="003300"/>
          <w:sz w:val="28"/>
          <w:szCs w:val="28"/>
        </w:rPr>
        <w:t>月</w:t>
      </w:r>
      <w:r w:rsidR="00513F7D">
        <w:rPr>
          <w:rFonts w:ascii="Times New Roman" w:eastAsia="標楷體" w:hAnsi="Times New Roman" w:cs="Times New Roman" w:hint="eastAsia"/>
          <w:b/>
          <w:color w:val="003300"/>
          <w:sz w:val="28"/>
          <w:szCs w:val="28"/>
        </w:rPr>
        <w:t>11</w:t>
      </w:r>
      <w:r w:rsidRPr="00E511CA">
        <w:rPr>
          <w:rFonts w:ascii="Times New Roman" w:eastAsia="標楷體" w:hAnsi="Times New Roman" w:cs="Times New Roman" w:hint="eastAsia"/>
          <w:b/>
          <w:color w:val="003300"/>
          <w:sz w:val="28"/>
          <w:szCs w:val="28"/>
        </w:rPr>
        <w:t>日</w:t>
      </w:r>
    </w:p>
    <w:p w:rsidR="003203A6" w:rsidRPr="00E511CA" w:rsidRDefault="003203A6"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標楷體" w:cs="Times New Roman" w:hint="eastAsia"/>
          <w:b/>
          <w:color w:val="003300"/>
          <w:sz w:val="28"/>
          <w:szCs w:val="28"/>
        </w:rPr>
        <w:t>發稿人：李門騫主任檢察官</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u w:val="thick"/>
        </w:rPr>
      </w:pPr>
      <w:r w:rsidRPr="003203A6">
        <w:rPr>
          <w:rFonts w:ascii="Times New Roman" w:eastAsia="標楷體" w:hAnsi="Times New Roman" w:cs="Times New Roman"/>
          <w:b/>
          <w:color w:val="003300"/>
          <w:sz w:val="28"/>
          <w:szCs w:val="28"/>
          <w:u w:val="thick"/>
        </w:rPr>
        <w:t xml:space="preserve">                                                                                                                 </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rPr>
      </w:pPr>
      <w:r w:rsidRPr="003203A6">
        <w:rPr>
          <w:rFonts w:ascii="Times New Roman" w:eastAsia="標楷體" w:hAnsi="Times New Roman" w:cs="Times New Roman"/>
          <w:b/>
          <w:color w:val="003300"/>
          <w:sz w:val="28"/>
          <w:szCs w:val="28"/>
        </w:rPr>
        <w:t xml:space="preserve"> </w:t>
      </w:r>
    </w:p>
    <w:p w:rsidR="00DA28B5" w:rsidRPr="0073111B" w:rsidRDefault="00EA4EA0" w:rsidP="000867B7">
      <w:pPr>
        <w:jc w:val="center"/>
        <w:rPr>
          <w:rFonts w:ascii="標楷體" w:eastAsia="標楷體" w:hAnsi="標楷體"/>
          <w:b/>
          <w:color w:val="FF0000"/>
          <w:sz w:val="40"/>
          <w:szCs w:val="40"/>
        </w:rPr>
      </w:pPr>
      <w:r w:rsidRPr="0073111B">
        <w:rPr>
          <w:rFonts w:ascii="標楷體" w:eastAsia="標楷體" w:hAnsi="標楷體" w:cs="Times New Roman" w:hint="eastAsia"/>
          <w:b/>
          <w:color w:val="FF0000"/>
          <w:sz w:val="40"/>
          <w:szCs w:val="40"/>
        </w:rPr>
        <w:t>吳姓男大</w:t>
      </w:r>
      <w:r w:rsidR="00F22119" w:rsidRPr="0073111B">
        <w:rPr>
          <w:rFonts w:ascii="標楷體" w:eastAsia="標楷體" w:hAnsi="標楷體" w:cs="Times New Roman" w:hint="eastAsia"/>
          <w:b/>
          <w:color w:val="FF0000"/>
          <w:sz w:val="40"/>
          <w:szCs w:val="40"/>
        </w:rPr>
        <w:t>學</w:t>
      </w:r>
      <w:r w:rsidRPr="0073111B">
        <w:rPr>
          <w:rFonts w:ascii="標楷體" w:eastAsia="標楷體" w:hAnsi="標楷體" w:cs="Times New Roman" w:hint="eastAsia"/>
          <w:b/>
          <w:color w:val="FF0000"/>
          <w:sz w:val="40"/>
          <w:szCs w:val="40"/>
        </w:rPr>
        <w:t>生酒</w:t>
      </w:r>
      <w:r w:rsidR="00CE1C13" w:rsidRPr="0073111B">
        <w:rPr>
          <w:rFonts w:ascii="標楷體" w:eastAsia="標楷體" w:hAnsi="標楷體" w:cs="Times New Roman" w:hint="eastAsia"/>
          <w:b/>
          <w:color w:val="FF0000"/>
          <w:sz w:val="40"/>
          <w:szCs w:val="40"/>
        </w:rPr>
        <w:t>後</w:t>
      </w:r>
      <w:r w:rsidRPr="0073111B">
        <w:rPr>
          <w:rFonts w:ascii="標楷體" w:eastAsia="標楷體" w:hAnsi="標楷體" w:cs="Times New Roman" w:hint="eastAsia"/>
          <w:b/>
          <w:color w:val="FF0000"/>
          <w:sz w:val="40"/>
          <w:szCs w:val="40"/>
        </w:rPr>
        <w:t>駕</w:t>
      </w:r>
      <w:r w:rsidR="00CE1C13" w:rsidRPr="0073111B">
        <w:rPr>
          <w:rFonts w:ascii="標楷體" w:eastAsia="標楷體" w:hAnsi="標楷體" w:cs="Times New Roman" w:hint="eastAsia"/>
          <w:b/>
          <w:color w:val="FF0000"/>
          <w:sz w:val="40"/>
          <w:szCs w:val="40"/>
        </w:rPr>
        <w:t>車</w:t>
      </w:r>
      <w:r w:rsidRPr="0073111B">
        <w:rPr>
          <w:rFonts w:ascii="標楷體" w:eastAsia="標楷體" w:hAnsi="標楷體" w:cs="Times New Roman" w:hint="eastAsia"/>
          <w:b/>
          <w:color w:val="FF0000"/>
          <w:sz w:val="40"/>
          <w:szCs w:val="40"/>
        </w:rPr>
        <w:t>肇事</w:t>
      </w:r>
      <w:r w:rsidR="00CE1C13" w:rsidRPr="0073111B">
        <w:rPr>
          <w:rFonts w:ascii="標楷體" w:eastAsia="標楷體" w:hAnsi="標楷體" w:cs="Times New Roman" w:hint="eastAsia"/>
          <w:b/>
          <w:color w:val="FF0000"/>
          <w:sz w:val="40"/>
          <w:szCs w:val="40"/>
        </w:rPr>
        <w:t>致人於死</w:t>
      </w:r>
      <w:r w:rsidRPr="0073111B">
        <w:rPr>
          <w:rFonts w:ascii="標楷體" w:eastAsia="標楷體" w:hAnsi="標楷體" w:cs="Times New Roman" w:hint="eastAsia"/>
          <w:b/>
          <w:color w:val="FF0000"/>
          <w:sz w:val="40"/>
          <w:szCs w:val="40"/>
        </w:rPr>
        <w:t>，橋頭地檢署聲請羈押</w:t>
      </w:r>
      <w:r w:rsidR="0073111B" w:rsidRPr="0073111B">
        <w:rPr>
          <w:rFonts w:ascii="標楷體" w:eastAsia="標楷體" w:hAnsi="標楷體" w:cs="Times New Roman" w:hint="eastAsia"/>
          <w:b/>
          <w:color w:val="FF0000"/>
          <w:sz w:val="40"/>
          <w:szCs w:val="40"/>
        </w:rPr>
        <w:t>，經法院裁定以30萬元交保</w:t>
      </w:r>
    </w:p>
    <w:p w:rsidR="0073111B" w:rsidRPr="0073111B" w:rsidRDefault="007B6F84" w:rsidP="00136D08">
      <w:pPr>
        <w:jc w:val="both"/>
        <w:rPr>
          <w:rFonts w:ascii="標楷體" w:eastAsia="標楷體" w:hAnsi="標楷體"/>
          <w:sz w:val="28"/>
          <w:szCs w:val="28"/>
        </w:rPr>
      </w:pPr>
      <w:r>
        <w:rPr>
          <w:rFonts w:ascii="標楷體" w:eastAsia="標楷體" w:hAnsi="標楷體" w:hint="eastAsia"/>
          <w:sz w:val="28"/>
          <w:szCs w:val="28"/>
        </w:rPr>
        <w:t xml:space="preserve">    </w:t>
      </w:r>
      <w:r w:rsidR="00513F7D">
        <w:rPr>
          <w:rFonts w:ascii="標楷體" w:eastAsia="標楷體" w:hAnsi="標楷體" w:hint="eastAsia"/>
          <w:sz w:val="28"/>
          <w:szCs w:val="28"/>
        </w:rPr>
        <w:t>吳姓</w:t>
      </w:r>
      <w:r w:rsidR="000D2B6B">
        <w:rPr>
          <w:rFonts w:ascii="標楷體" w:eastAsia="標楷體" w:hAnsi="標楷體" w:hint="eastAsia"/>
          <w:sz w:val="28"/>
          <w:szCs w:val="28"/>
        </w:rPr>
        <w:t>（84年次）</w:t>
      </w:r>
      <w:r w:rsidR="00B22C0A">
        <w:rPr>
          <w:rFonts w:ascii="標楷體" w:eastAsia="標楷體" w:hAnsi="標楷體" w:hint="eastAsia"/>
          <w:sz w:val="28"/>
          <w:szCs w:val="28"/>
        </w:rPr>
        <w:t>男</w:t>
      </w:r>
      <w:r w:rsidR="00513F7D">
        <w:rPr>
          <w:rFonts w:ascii="標楷體" w:eastAsia="標楷體" w:hAnsi="標楷體" w:hint="eastAsia"/>
          <w:sz w:val="28"/>
          <w:szCs w:val="28"/>
        </w:rPr>
        <w:t>大學生於昨（10）日</w:t>
      </w:r>
      <w:r w:rsidR="000D2B6B">
        <w:rPr>
          <w:rFonts w:ascii="標楷體" w:eastAsia="標楷體" w:hAnsi="標楷體" w:hint="eastAsia"/>
          <w:sz w:val="28"/>
          <w:szCs w:val="28"/>
        </w:rPr>
        <w:t>上午5時38分許，駕駛自小客車逆向行駛於高雄市仁武區澄觀路一段46之1號前，迎面撞</w:t>
      </w:r>
      <w:r w:rsidR="002B67E9">
        <w:rPr>
          <w:rFonts w:ascii="標楷體" w:eastAsia="標楷體" w:hAnsi="標楷體" w:hint="eastAsia"/>
          <w:sz w:val="28"/>
          <w:szCs w:val="28"/>
        </w:rPr>
        <w:t>擊</w:t>
      </w:r>
      <w:r w:rsidR="00D507F5">
        <w:rPr>
          <w:rFonts w:ascii="標楷體" w:eastAsia="標楷體" w:hAnsi="標楷體" w:hint="eastAsia"/>
          <w:sz w:val="28"/>
          <w:szCs w:val="28"/>
        </w:rPr>
        <w:t>均</w:t>
      </w:r>
      <w:r w:rsidR="000D2B6B">
        <w:rPr>
          <w:rFonts w:ascii="標楷體" w:eastAsia="標楷體" w:hAnsi="標楷體" w:hint="eastAsia"/>
          <w:sz w:val="28"/>
          <w:szCs w:val="28"/>
        </w:rPr>
        <w:t>騎乘機車之黃姓（41年次）女子、李姓（71年次）男子並波及蘇姓（43年次）男子，致黃姓女子死亡</w:t>
      </w:r>
      <w:r w:rsidR="002B67E9">
        <w:rPr>
          <w:rFonts w:ascii="標楷體" w:eastAsia="標楷體" w:hAnsi="標楷體" w:hint="eastAsia"/>
          <w:sz w:val="28"/>
          <w:szCs w:val="28"/>
        </w:rPr>
        <w:t>；</w:t>
      </w:r>
      <w:r w:rsidR="000D2B6B">
        <w:rPr>
          <w:rFonts w:ascii="標楷體" w:eastAsia="標楷體" w:hAnsi="標楷體" w:hint="eastAsia"/>
          <w:sz w:val="28"/>
          <w:szCs w:val="28"/>
        </w:rPr>
        <w:t>李姓、蘇姓男子成傷。</w:t>
      </w:r>
      <w:proofErr w:type="gramStart"/>
      <w:r w:rsidR="000D2B6B">
        <w:rPr>
          <w:rFonts w:ascii="標楷體" w:eastAsia="標楷體" w:hAnsi="標楷體" w:hint="eastAsia"/>
          <w:sz w:val="28"/>
          <w:szCs w:val="28"/>
        </w:rPr>
        <w:t>本署獲</w:t>
      </w:r>
      <w:proofErr w:type="gramEnd"/>
      <w:r w:rsidR="000D2B6B">
        <w:rPr>
          <w:rFonts w:ascii="標楷體" w:eastAsia="標楷體" w:hAnsi="標楷體" w:hint="eastAsia"/>
          <w:sz w:val="28"/>
          <w:szCs w:val="28"/>
        </w:rPr>
        <w:t>報後，</w:t>
      </w:r>
      <w:r w:rsidR="00CE1C13">
        <w:rPr>
          <w:rFonts w:ascii="標楷體" w:eastAsia="標楷體" w:hAnsi="標楷體" w:hint="eastAsia"/>
          <w:sz w:val="28"/>
          <w:szCs w:val="28"/>
        </w:rPr>
        <w:t>立</w:t>
      </w:r>
      <w:r w:rsidR="000D2B6B">
        <w:rPr>
          <w:rFonts w:ascii="標楷體" w:eastAsia="標楷體" w:hAnsi="標楷體" w:hint="eastAsia"/>
          <w:sz w:val="28"/>
          <w:szCs w:val="28"/>
        </w:rPr>
        <w:t>即指派檢察官陳俊宏前往高雄榮民總醫院，對</w:t>
      </w:r>
      <w:r w:rsidR="0073111B">
        <w:rPr>
          <w:rFonts w:ascii="標楷體" w:eastAsia="標楷體" w:hAnsi="標楷體" w:hint="eastAsia"/>
          <w:sz w:val="28"/>
          <w:szCs w:val="28"/>
        </w:rPr>
        <w:t>往生之</w:t>
      </w:r>
      <w:r w:rsidR="000D2B6B">
        <w:rPr>
          <w:rFonts w:ascii="標楷體" w:eastAsia="標楷體" w:hAnsi="標楷體" w:hint="eastAsia"/>
          <w:sz w:val="28"/>
          <w:szCs w:val="28"/>
        </w:rPr>
        <w:t>黃姓女子進行相驗，以確認死因。</w:t>
      </w:r>
      <w:r w:rsidR="0073111B">
        <w:rPr>
          <w:rFonts w:ascii="標楷體" w:eastAsia="標楷體" w:hAnsi="標楷體" w:hint="eastAsia"/>
          <w:sz w:val="28"/>
          <w:szCs w:val="28"/>
        </w:rPr>
        <w:t>肇事之</w:t>
      </w:r>
      <w:r w:rsidR="00513F7D">
        <w:rPr>
          <w:rFonts w:ascii="標楷體" w:eastAsia="標楷體" w:hAnsi="標楷體" w:hint="eastAsia"/>
          <w:sz w:val="28"/>
          <w:szCs w:val="28"/>
        </w:rPr>
        <w:t>吳姓</w:t>
      </w:r>
      <w:r w:rsidR="000D2B6B">
        <w:rPr>
          <w:rFonts w:ascii="標楷體" w:eastAsia="標楷體" w:hAnsi="標楷體" w:hint="eastAsia"/>
          <w:sz w:val="28"/>
          <w:szCs w:val="28"/>
        </w:rPr>
        <w:t>男</w:t>
      </w:r>
      <w:r w:rsidR="00513F7D">
        <w:rPr>
          <w:rFonts w:ascii="標楷體" w:eastAsia="標楷體" w:hAnsi="標楷體" w:hint="eastAsia"/>
          <w:sz w:val="28"/>
          <w:szCs w:val="28"/>
        </w:rPr>
        <w:t>大學生</w:t>
      </w:r>
      <w:r w:rsidR="000D2B6B">
        <w:rPr>
          <w:rFonts w:ascii="標楷體" w:eastAsia="標楷體" w:hAnsi="標楷體" w:hint="eastAsia"/>
          <w:sz w:val="28"/>
          <w:szCs w:val="28"/>
        </w:rPr>
        <w:t>則</w:t>
      </w:r>
      <w:r w:rsidR="00EA4EA0">
        <w:rPr>
          <w:rFonts w:ascii="標楷體" w:eastAsia="標楷體" w:hAnsi="標楷體" w:hint="eastAsia"/>
          <w:sz w:val="28"/>
          <w:szCs w:val="28"/>
        </w:rPr>
        <w:t>當場經警實施酒測，</w:t>
      </w:r>
      <w:r w:rsidR="00CE1C13">
        <w:rPr>
          <w:rFonts w:ascii="標楷體" w:eastAsia="標楷體" w:hAnsi="標楷體" w:hint="eastAsia"/>
          <w:sz w:val="28"/>
          <w:szCs w:val="28"/>
        </w:rPr>
        <w:t>吐氣酒精濃度</w:t>
      </w:r>
      <w:r w:rsidR="000D2B6B">
        <w:rPr>
          <w:rFonts w:ascii="標楷體" w:eastAsia="標楷體" w:hAnsi="標楷體" w:hint="eastAsia"/>
          <w:sz w:val="28"/>
          <w:szCs w:val="28"/>
        </w:rPr>
        <w:t>達</w:t>
      </w:r>
      <w:r w:rsidR="00EA4EA0">
        <w:rPr>
          <w:rFonts w:ascii="標楷體" w:eastAsia="標楷體" w:hAnsi="標楷體" w:hint="eastAsia"/>
          <w:sz w:val="28"/>
          <w:szCs w:val="28"/>
        </w:rPr>
        <w:t>每公升0.59毫克，</w:t>
      </w:r>
      <w:r w:rsidR="00513F7D">
        <w:rPr>
          <w:rFonts w:ascii="標楷體" w:eastAsia="標楷體" w:hAnsi="標楷體" w:hint="eastAsia"/>
          <w:sz w:val="28"/>
          <w:szCs w:val="28"/>
        </w:rPr>
        <w:t>經高雄市政府警察局仁武分局</w:t>
      </w:r>
      <w:proofErr w:type="gramStart"/>
      <w:r w:rsidR="00EA4EA0">
        <w:rPr>
          <w:rFonts w:ascii="標楷體" w:eastAsia="標楷體" w:hAnsi="標楷體" w:hint="eastAsia"/>
          <w:sz w:val="28"/>
          <w:szCs w:val="28"/>
        </w:rPr>
        <w:t>解送本署</w:t>
      </w:r>
      <w:r w:rsidR="000D2B6B">
        <w:rPr>
          <w:rFonts w:ascii="標楷體" w:eastAsia="標楷體" w:hAnsi="標楷體" w:hint="eastAsia"/>
          <w:sz w:val="28"/>
          <w:szCs w:val="28"/>
        </w:rPr>
        <w:t>偵辦</w:t>
      </w:r>
      <w:proofErr w:type="gramEnd"/>
      <w:r w:rsidR="00CE1C13">
        <w:rPr>
          <w:rFonts w:ascii="標楷體" w:eastAsia="標楷體" w:hAnsi="標楷體" w:hint="eastAsia"/>
          <w:sz w:val="28"/>
          <w:szCs w:val="28"/>
        </w:rPr>
        <w:t>。</w:t>
      </w:r>
      <w:r w:rsidR="00EA4EA0">
        <w:rPr>
          <w:rFonts w:ascii="標楷體" w:eastAsia="標楷體" w:hAnsi="標楷體" w:hint="eastAsia"/>
          <w:sz w:val="28"/>
          <w:szCs w:val="28"/>
        </w:rPr>
        <w:t>檢察官</w:t>
      </w:r>
      <w:r w:rsidR="000D2B6B">
        <w:rPr>
          <w:rFonts w:ascii="標楷體" w:eastAsia="標楷體" w:hAnsi="標楷體" w:hint="eastAsia"/>
          <w:sz w:val="28"/>
          <w:szCs w:val="28"/>
        </w:rPr>
        <w:t>陳俊宏</w:t>
      </w:r>
      <w:r w:rsidR="00EA4EA0">
        <w:rPr>
          <w:rFonts w:ascii="標楷體" w:eastAsia="標楷體" w:hAnsi="標楷體" w:hint="eastAsia"/>
          <w:sz w:val="28"/>
          <w:szCs w:val="28"/>
        </w:rPr>
        <w:t>訊問後，認</w:t>
      </w:r>
      <w:r w:rsidR="000D2B6B">
        <w:rPr>
          <w:rFonts w:ascii="標楷體" w:eastAsia="標楷體" w:hAnsi="標楷體" w:hint="eastAsia"/>
          <w:sz w:val="28"/>
          <w:szCs w:val="28"/>
        </w:rPr>
        <w:t>涉</w:t>
      </w:r>
      <w:r w:rsidR="00CE1C13">
        <w:rPr>
          <w:rFonts w:ascii="標楷體" w:eastAsia="標楷體" w:hAnsi="標楷體" w:hint="eastAsia"/>
          <w:sz w:val="28"/>
          <w:szCs w:val="28"/>
        </w:rPr>
        <w:t>犯</w:t>
      </w:r>
      <w:r w:rsidR="000D2B6B">
        <w:rPr>
          <w:rFonts w:ascii="標楷體" w:eastAsia="標楷體" w:hAnsi="標楷體" w:hint="eastAsia"/>
          <w:sz w:val="28"/>
          <w:szCs w:val="28"/>
        </w:rPr>
        <w:t>刑法第185條之3第2項飲酒駕車肇事致</w:t>
      </w:r>
      <w:r w:rsidR="00CE1C13">
        <w:rPr>
          <w:rFonts w:ascii="標楷體" w:eastAsia="標楷體" w:hAnsi="標楷體" w:hint="eastAsia"/>
          <w:sz w:val="28"/>
          <w:szCs w:val="28"/>
        </w:rPr>
        <w:t>人於</w:t>
      </w:r>
      <w:r w:rsidR="000D2B6B">
        <w:rPr>
          <w:rFonts w:ascii="標楷體" w:eastAsia="標楷體" w:hAnsi="標楷體" w:hint="eastAsia"/>
          <w:sz w:val="28"/>
          <w:szCs w:val="28"/>
        </w:rPr>
        <w:t>死之</w:t>
      </w:r>
      <w:r w:rsidR="00EA4EA0">
        <w:rPr>
          <w:rFonts w:ascii="標楷體" w:eastAsia="標楷體" w:hAnsi="標楷體" w:hint="eastAsia"/>
          <w:sz w:val="28"/>
          <w:szCs w:val="28"/>
        </w:rPr>
        <w:t>犯罪嫌疑重大且有逃亡之虞，向法院聲請羈押，法院審理後，</w:t>
      </w:r>
      <w:r w:rsidR="000D2B6B">
        <w:rPr>
          <w:rFonts w:ascii="標楷體" w:eastAsia="標楷體" w:hAnsi="標楷體" w:hint="eastAsia"/>
          <w:sz w:val="28"/>
          <w:szCs w:val="28"/>
        </w:rPr>
        <w:t>認</w:t>
      </w:r>
      <w:r w:rsidR="00EA4EA0">
        <w:rPr>
          <w:rFonts w:ascii="標楷體" w:eastAsia="標楷體" w:hAnsi="標楷體" w:hint="eastAsia"/>
          <w:sz w:val="28"/>
          <w:szCs w:val="28"/>
        </w:rPr>
        <w:t>無羈押之必要，裁定以新臺幣30萬元交保候傳</w:t>
      </w:r>
      <w:r w:rsidR="00EA4EA0">
        <w:rPr>
          <w:sz w:val="32"/>
          <w:szCs w:val="32"/>
        </w:rPr>
        <w:t>。</w:t>
      </w:r>
      <w:bookmarkStart w:id="0" w:name="_GoBack"/>
      <w:bookmarkEnd w:id="0"/>
      <w:proofErr w:type="gramStart"/>
      <w:r w:rsidR="0073111B" w:rsidRPr="0073111B">
        <w:rPr>
          <w:rFonts w:ascii="標楷體" w:eastAsia="標楷體" w:hAnsi="標楷體" w:hint="eastAsia"/>
          <w:sz w:val="28"/>
          <w:szCs w:val="28"/>
        </w:rPr>
        <w:t>本署王</w:t>
      </w:r>
      <w:proofErr w:type="gramEnd"/>
      <w:r w:rsidR="0073111B" w:rsidRPr="0073111B">
        <w:rPr>
          <w:rFonts w:ascii="標楷體" w:eastAsia="標楷體" w:hAnsi="標楷體" w:hint="eastAsia"/>
          <w:sz w:val="28"/>
          <w:szCs w:val="28"/>
        </w:rPr>
        <w:t>檢察長並指示犯罪被害人保護協會橋頭分會派人對被害人家屬予以慰問及提供必要的協助，以示關心。</w:t>
      </w:r>
    </w:p>
    <w:p w:rsidR="0099062B" w:rsidRPr="00DF7F3B" w:rsidRDefault="00513F7D" w:rsidP="00B22C0A">
      <w:pPr>
        <w:ind w:firstLineChars="200" w:firstLine="560"/>
        <w:rPr>
          <w:rFonts w:ascii="標楷體" w:eastAsia="標楷體" w:hAnsi="標楷體"/>
          <w:sz w:val="28"/>
          <w:szCs w:val="28"/>
        </w:rPr>
      </w:pPr>
      <w:r w:rsidRPr="00513F7D">
        <w:rPr>
          <w:rFonts w:ascii="標楷體" w:eastAsia="標楷體" w:hAnsi="標楷體"/>
          <w:sz w:val="28"/>
          <w:szCs w:val="28"/>
        </w:rPr>
        <w:lastRenderedPageBreak/>
        <w:t>近來</w:t>
      </w:r>
      <w:r>
        <w:rPr>
          <w:rFonts w:ascii="標楷體" w:eastAsia="標楷體" w:hAnsi="標楷體"/>
          <w:sz w:val="28"/>
          <w:szCs w:val="28"/>
        </w:rPr>
        <w:t>社會</w:t>
      </w:r>
      <w:r w:rsidRPr="00513F7D">
        <w:rPr>
          <w:rFonts w:ascii="標楷體" w:eastAsia="標楷體" w:hAnsi="標楷體"/>
          <w:sz w:val="28"/>
          <w:szCs w:val="28"/>
        </w:rPr>
        <w:t>屢次發生因酒後駕車行為</w:t>
      </w:r>
      <w:r w:rsidR="00D507F5">
        <w:rPr>
          <w:rFonts w:ascii="標楷體" w:eastAsia="標楷體" w:hAnsi="標楷體"/>
          <w:sz w:val="28"/>
          <w:szCs w:val="28"/>
        </w:rPr>
        <w:t>所</w:t>
      </w:r>
      <w:r w:rsidRPr="00513F7D">
        <w:rPr>
          <w:rFonts w:ascii="標楷體" w:eastAsia="標楷體" w:hAnsi="標楷體"/>
          <w:sz w:val="28"/>
          <w:szCs w:val="28"/>
        </w:rPr>
        <w:t>釀成</w:t>
      </w:r>
      <w:r w:rsidR="00F22119">
        <w:rPr>
          <w:rFonts w:ascii="標楷體" w:eastAsia="標楷體" w:hAnsi="標楷體"/>
          <w:sz w:val="28"/>
          <w:szCs w:val="28"/>
        </w:rPr>
        <w:t>之</w:t>
      </w:r>
      <w:r w:rsidRPr="00513F7D">
        <w:rPr>
          <w:rFonts w:ascii="標楷體" w:eastAsia="標楷體" w:hAnsi="標楷體"/>
          <w:sz w:val="28"/>
          <w:szCs w:val="28"/>
        </w:rPr>
        <w:t>悲劇事件，酒後駕車行為已為國人所深惡痛絕，杜絕酒後駕車已為政府既定政策，</w:t>
      </w:r>
      <w:proofErr w:type="gramStart"/>
      <w:r w:rsidRPr="00513F7D">
        <w:rPr>
          <w:rFonts w:ascii="標楷體" w:eastAsia="標楷體" w:hAnsi="標楷體"/>
          <w:sz w:val="28"/>
          <w:szCs w:val="28"/>
        </w:rPr>
        <w:t>本署再次</w:t>
      </w:r>
      <w:proofErr w:type="gramEnd"/>
      <w:r w:rsidRPr="00513F7D">
        <w:rPr>
          <w:rFonts w:ascii="標楷體" w:eastAsia="標楷體" w:hAnsi="標楷體"/>
          <w:sz w:val="28"/>
          <w:szCs w:val="28"/>
        </w:rPr>
        <w:t>呼籲大眾</w:t>
      </w:r>
      <w:r w:rsidR="00CE1C13">
        <w:rPr>
          <w:rFonts w:ascii="標楷體" w:eastAsia="標楷體" w:hAnsi="標楷體"/>
          <w:sz w:val="28"/>
          <w:szCs w:val="28"/>
        </w:rPr>
        <w:t>切勿飲酒後駕車</w:t>
      </w:r>
      <w:r w:rsidRPr="00513F7D">
        <w:rPr>
          <w:rFonts w:ascii="標楷體" w:eastAsia="標楷體" w:hAnsi="標楷體"/>
          <w:sz w:val="28"/>
          <w:szCs w:val="28"/>
        </w:rPr>
        <w:t>，</w:t>
      </w:r>
      <w:r w:rsidR="00F22119">
        <w:rPr>
          <w:rFonts w:ascii="標楷體" w:eastAsia="標楷體" w:hAnsi="標楷體"/>
          <w:sz w:val="28"/>
          <w:szCs w:val="28"/>
        </w:rPr>
        <w:t>請駕駛人</w:t>
      </w:r>
      <w:r w:rsidRPr="00513F7D">
        <w:rPr>
          <w:rFonts w:ascii="標楷體" w:eastAsia="標楷體" w:hAnsi="標楷體"/>
          <w:sz w:val="28"/>
          <w:szCs w:val="28"/>
        </w:rPr>
        <w:t>珍惜自己生命，也尊重他人安全用路的權利，</w:t>
      </w:r>
      <w:proofErr w:type="gramStart"/>
      <w:r w:rsidRPr="00513F7D">
        <w:rPr>
          <w:rFonts w:ascii="標楷體" w:eastAsia="標楷體" w:hAnsi="標楷體"/>
          <w:sz w:val="28"/>
          <w:szCs w:val="28"/>
        </w:rPr>
        <w:t>本署</w:t>
      </w:r>
      <w:r w:rsidR="0073111B">
        <w:rPr>
          <w:rFonts w:ascii="標楷體" w:eastAsia="標楷體" w:hAnsi="標楷體" w:hint="eastAsia"/>
          <w:sz w:val="28"/>
          <w:szCs w:val="28"/>
        </w:rPr>
        <w:t>將</w:t>
      </w:r>
      <w:proofErr w:type="gramEnd"/>
      <w:r>
        <w:rPr>
          <w:rFonts w:ascii="標楷體" w:eastAsia="標楷體" w:hAnsi="標楷體"/>
          <w:sz w:val="28"/>
          <w:szCs w:val="28"/>
        </w:rPr>
        <w:t>持續</w:t>
      </w:r>
      <w:r w:rsidRPr="00513F7D">
        <w:rPr>
          <w:rFonts w:ascii="標楷體" w:eastAsia="標楷體" w:hAnsi="標楷體"/>
          <w:sz w:val="28"/>
          <w:szCs w:val="28"/>
        </w:rPr>
        <w:t>督促轄區分局</w:t>
      </w:r>
      <w:r>
        <w:rPr>
          <w:rFonts w:ascii="標楷體" w:eastAsia="標楷體" w:hAnsi="標楷體"/>
          <w:sz w:val="28"/>
          <w:szCs w:val="28"/>
        </w:rPr>
        <w:t>加強</w:t>
      </w:r>
      <w:r w:rsidRPr="00513F7D">
        <w:rPr>
          <w:rFonts w:ascii="標楷體" w:eastAsia="標楷體" w:hAnsi="標楷體"/>
          <w:sz w:val="28"/>
          <w:szCs w:val="28"/>
        </w:rPr>
        <w:t>取締民眾酒後駕車行為，以</w:t>
      </w:r>
      <w:r w:rsidR="000D2B6B">
        <w:rPr>
          <w:rFonts w:ascii="標楷體" w:eastAsia="標楷體" w:hAnsi="標楷體"/>
          <w:sz w:val="28"/>
          <w:szCs w:val="28"/>
        </w:rPr>
        <w:t>確保</w:t>
      </w:r>
      <w:r w:rsidR="00B22C0A">
        <w:rPr>
          <w:rFonts w:ascii="標楷體" w:eastAsia="標楷體" w:hAnsi="標楷體"/>
          <w:sz w:val="28"/>
          <w:szCs w:val="28"/>
        </w:rPr>
        <w:t>大眾</w:t>
      </w:r>
      <w:r w:rsidRPr="00513F7D">
        <w:rPr>
          <w:rFonts w:ascii="標楷體" w:eastAsia="標楷體" w:hAnsi="標楷體"/>
          <w:sz w:val="28"/>
          <w:szCs w:val="28"/>
        </w:rPr>
        <w:t>安全用路的環境。</w:t>
      </w:r>
    </w:p>
    <w:sectPr w:rsidR="0099062B" w:rsidRPr="00DF7F3B">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C38" w:rsidRDefault="00BF0C38" w:rsidP="00BE09C5">
      <w:r>
        <w:separator/>
      </w:r>
    </w:p>
  </w:endnote>
  <w:endnote w:type="continuationSeparator" w:id="0">
    <w:p w:rsidR="00BF0C38" w:rsidRDefault="00BF0C38" w:rsidP="00BE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50439"/>
      <w:docPartObj>
        <w:docPartGallery w:val="Page Numbers (Bottom of Page)"/>
        <w:docPartUnique/>
      </w:docPartObj>
    </w:sdtPr>
    <w:sdtEndPr/>
    <w:sdtContent>
      <w:p w:rsidR="00BE09C5" w:rsidRDefault="00513F7D">
        <w:pPr>
          <w:pStyle w:val="a7"/>
          <w:jc w:val="center"/>
        </w:pPr>
        <w:r>
          <w:rPr>
            <w:noProof/>
          </w:rPr>
          <mc:AlternateContent>
            <mc:Choice Requires="wps">
              <w:drawing>
                <wp:anchor distT="0" distB="0" distL="114300" distR="114300" simplePos="0" relativeHeight="251659264" behindDoc="0" locked="0" layoutInCell="1" allowOverlap="1" wp14:anchorId="07CDDBAA" wp14:editId="7F70BFE7">
                  <wp:simplePos x="0" y="0"/>
                  <wp:positionH relativeFrom="column">
                    <wp:posOffset>4020820</wp:posOffset>
                  </wp:positionH>
                  <wp:positionV relativeFrom="paragraph">
                    <wp:posOffset>119380</wp:posOffset>
                  </wp:positionV>
                  <wp:extent cx="1653540" cy="297180"/>
                  <wp:effectExtent l="0" t="0" r="2286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297180"/>
                          </a:xfrm>
                          <a:prstGeom prst="rect">
                            <a:avLst/>
                          </a:prstGeom>
                          <a:solidFill>
                            <a:srgbClr val="FFFFFF"/>
                          </a:solidFill>
                          <a:ln w="9525">
                            <a:solidFill>
                              <a:srgbClr val="000000"/>
                            </a:solidFill>
                            <a:miter lim="800000"/>
                            <a:headEnd/>
                            <a:tailEnd/>
                          </a:ln>
                        </wps:spPr>
                        <wps:txbx>
                          <w:txbxContent>
                            <w:p w:rsidR="00513F7D" w:rsidRDefault="00513F7D" w:rsidP="00513F7D">
                              <w:r>
                                <w:t>新聞編號：</w:t>
                              </w:r>
                              <w:r>
                                <w:rPr>
                                  <w:rFonts w:hint="eastAsia"/>
                                </w:rPr>
                                <w:t>105111101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316.6pt;margin-top:9.4pt;width:130.2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">
                  <v:textbox>
                    <w:txbxContent>
                      <w:p w:rsidR="00513F7D" w:rsidRDefault="00513F7D" w:rsidP="00513F7D">
                        <w:r>
                          <w:t>新聞編號：</w:t>
                        </w:r>
                        <w:r>
                          <w:rPr>
                            <w:rFonts w:hint="eastAsia"/>
                          </w:rPr>
                          <w:t>10511</w:t>
                        </w:r>
                        <w:r>
                          <w:rPr>
                            <w:rFonts w:hint="eastAsia"/>
                          </w:rPr>
                          <w:t>11</w:t>
                        </w:r>
                        <w:r>
                          <w:rPr>
                            <w:rFonts w:hint="eastAsia"/>
                          </w:rPr>
                          <w:t>0</w:t>
                        </w:r>
                        <w:r>
                          <w:rPr>
                            <w:rFonts w:hint="eastAsia"/>
                          </w:rPr>
                          <w:t>1</w:t>
                        </w:r>
                      </w:p>
                    </w:txbxContent>
                  </v:textbox>
                </v:rect>
              </w:pict>
            </mc:Fallback>
          </mc:AlternateContent>
        </w:r>
        <w:r w:rsidR="00BE09C5">
          <w:fldChar w:fldCharType="begin"/>
        </w:r>
        <w:r w:rsidR="00BE09C5">
          <w:instrText>PAGE   \* MERGEFORMAT</w:instrText>
        </w:r>
        <w:r w:rsidR="00BE09C5">
          <w:fldChar w:fldCharType="separate"/>
        </w:r>
        <w:r w:rsidR="00136D08" w:rsidRPr="00136D08">
          <w:rPr>
            <w:noProof/>
            <w:lang w:val="zh-TW"/>
          </w:rPr>
          <w:t>2</w:t>
        </w:r>
        <w:r w:rsidR="00BE09C5">
          <w:fldChar w:fldCharType="end"/>
        </w:r>
      </w:p>
    </w:sdtContent>
  </w:sdt>
  <w:p w:rsidR="00BE09C5" w:rsidRDefault="00BE09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C38" w:rsidRDefault="00BF0C38" w:rsidP="00BE09C5">
      <w:r>
        <w:separator/>
      </w:r>
    </w:p>
  </w:footnote>
  <w:footnote w:type="continuationSeparator" w:id="0">
    <w:p w:rsidR="00BF0C38" w:rsidRDefault="00BF0C38" w:rsidP="00BE0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64"/>
    <w:rsid w:val="00025EBC"/>
    <w:rsid w:val="0005433F"/>
    <w:rsid w:val="000729B7"/>
    <w:rsid w:val="00072A2A"/>
    <w:rsid w:val="000820D9"/>
    <w:rsid w:val="000825C5"/>
    <w:rsid w:val="000867B7"/>
    <w:rsid w:val="000B1D3A"/>
    <w:rsid w:val="000B549E"/>
    <w:rsid w:val="000C41E2"/>
    <w:rsid w:val="000D2B6B"/>
    <w:rsid w:val="000D3354"/>
    <w:rsid w:val="000D58AF"/>
    <w:rsid w:val="000E3D3D"/>
    <w:rsid w:val="000F5A28"/>
    <w:rsid w:val="001220A2"/>
    <w:rsid w:val="00127CB3"/>
    <w:rsid w:val="00136D08"/>
    <w:rsid w:val="00154358"/>
    <w:rsid w:val="0017155D"/>
    <w:rsid w:val="00185136"/>
    <w:rsid w:val="00193C43"/>
    <w:rsid w:val="001A4C02"/>
    <w:rsid w:val="001B7A16"/>
    <w:rsid w:val="001D751A"/>
    <w:rsid w:val="001E2C27"/>
    <w:rsid w:val="001E72BD"/>
    <w:rsid w:val="001E738F"/>
    <w:rsid w:val="001E7CBD"/>
    <w:rsid w:val="001F35C1"/>
    <w:rsid w:val="0020135A"/>
    <w:rsid w:val="0020539A"/>
    <w:rsid w:val="002066DE"/>
    <w:rsid w:val="00217F7B"/>
    <w:rsid w:val="00224BF9"/>
    <w:rsid w:val="00226420"/>
    <w:rsid w:val="00231272"/>
    <w:rsid w:val="00236163"/>
    <w:rsid w:val="00262955"/>
    <w:rsid w:val="002640E6"/>
    <w:rsid w:val="0027638F"/>
    <w:rsid w:val="00285402"/>
    <w:rsid w:val="002B67E9"/>
    <w:rsid w:val="002C0225"/>
    <w:rsid w:val="002C04D1"/>
    <w:rsid w:val="002E24C9"/>
    <w:rsid w:val="003075CE"/>
    <w:rsid w:val="00317CF5"/>
    <w:rsid w:val="003203A6"/>
    <w:rsid w:val="003210F7"/>
    <w:rsid w:val="00327E8A"/>
    <w:rsid w:val="00336086"/>
    <w:rsid w:val="00365DE0"/>
    <w:rsid w:val="003769B9"/>
    <w:rsid w:val="00386D7A"/>
    <w:rsid w:val="00392E1E"/>
    <w:rsid w:val="003A54F6"/>
    <w:rsid w:val="003B3D0B"/>
    <w:rsid w:val="003C1B5F"/>
    <w:rsid w:val="003F3A28"/>
    <w:rsid w:val="004203A2"/>
    <w:rsid w:val="00434185"/>
    <w:rsid w:val="00440AF1"/>
    <w:rsid w:val="0045178E"/>
    <w:rsid w:val="004537BB"/>
    <w:rsid w:val="00463704"/>
    <w:rsid w:val="00464344"/>
    <w:rsid w:val="00477380"/>
    <w:rsid w:val="00480880"/>
    <w:rsid w:val="00490A93"/>
    <w:rsid w:val="004A3FF4"/>
    <w:rsid w:val="004B3EC2"/>
    <w:rsid w:val="004D53E5"/>
    <w:rsid w:val="00513F7D"/>
    <w:rsid w:val="005147AC"/>
    <w:rsid w:val="00551049"/>
    <w:rsid w:val="00551E24"/>
    <w:rsid w:val="0055271D"/>
    <w:rsid w:val="00592F6A"/>
    <w:rsid w:val="005B3701"/>
    <w:rsid w:val="005C3136"/>
    <w:rsid w:val="005C5BB5"/>
    <w:rsid w:val="005C5C54"/>
    <w:rsid w:val="005F76A0"/>
    <w:rsid w:val="0064603E"/>
    <w:rsid w:val="00672B0C"/>
    <w:rsid w:val="00674EC7"/>
    <w:rsid w:val="00695272"/>
    <w:rsid w:val="00695CCC"/>
    <w:rsid w:val="006A4C1F"/>
    <w:rsid w:val="006B2DC6"/>
    <w:rsid w:val="006C760F"/>
    <w:rsid w:val="006D4E75"/>
    <w:rsid w:val="006E1114"/>
    <w:rsid w:val="006E3846"/>
    <w:rsid w:val="00720EF9"/>
    <w:rsid w:val="0073111B"/>
    <w:rsid w:val="007425BA"/>
    <w:rsid w:val="007478C0"/>
    <w:rsid w:val="007846D9"/>
    <w:rsid w:val="00787D99"/>
    <w:rsid w:val="0079027F"/>
    <w:rsid w:val="00794DBF"/>
    <w:rsid w:val="007B2005"/>
    <w:rsid w:val="007B6F84"/>
    <w:rsid w:val="007B7A22"/>
    <w:rsid w:val="007C45A7"/>
    <w:rsid w:val="00807594"/>
    <w:rsid w:val="00811306"/>
    <w:rsid w:val="00816BD7"/>
    <w:rsid w:val="00833016"/>
    <w:rsid w:val="008443B9"/>
    <w:rsid w:val="0084643E"/>
    <w:rsid w:val="0086070F"/>
    <w:rsid w:val="00866B68"/>
    <w:rsid w:val="008A6DFC"/>
    <w:rsid w:val="008B1E49"/>
    <w:rsid w:val="008E5832"/>
    <w:rsid w:val="008F5936"/>
    <w:rsid w:val="008F63CD"/>
    <w:rsid w:val="008F791E"/>
    <w:rsid w:val="00900DB3"/>
    <w:rsid w:val="009367D7"/>
    <w:rsid w:val="00942E65"/>
    <w:rsid w:val="009778F4"/>
    <w:rsid w:val="00982AAF"/>
    <w:rsid w:val="0099062B"/>
    <w:rsid w:val="00995B7E"/>
    <w:rsid w:val="009B16A0"/>
    <w:rsid w:val="009B3C05"/>
    <w:rsid w:val="009C066B"/>
    <w:rsid w:val="009D5FC5"/>
    <w:rsid w:val="009E7467"/>
    <w:rsid w:val="009F447D"/>
    <w:rsid w:val="00A05908"/>
    <w:rsid w:val="00A23DF9"/>
    <w:rsid w:val="00A309C2"/>
    <w:rsid w:val="00A43E9A"/>
    <w:rsid w:val="00A53378"/>
    <w:rsid w:val="00A53D22"/>
    <w:rsid w:val="00A62BD8"/>
    <w:rsid w:val="00A63FBE"/>
    <w:rsid w:val="00A71433"/>
    <w:rsid w:val="00A76B45"/>
    <w:rsid w:val="00A82D03"/>
    <w:rsid w:val="00A86C6B"/>
    <w:rsid w:val="00AB10A6"/>
    <w:rsid w:val="00AD55C8"/>
    <w:rsid w:val="00AE3E73"/>
    <w:rsid w:val="00B050F2"/>
    <w:rsid w:val="00B07B07"/>
    <w:rsid w:val="00B22C0A"/>
    <w:rsid w:val="00B2647C"/>
    <w:rsid w:val="00B430CF"/>
    <w:rsid w:val="00B6285B"/>
    <w:rsid w:val="00B6374F"/>
    <w:rsid w:val="00B674CA"/>
    <w:rsid w:val="00B71B2C"/>
    <w:rsid w:val="00B80511"/>
    <w:rsid w:val="00B83626"/>
    <w:rsid w:val="00B91722"/>
    <w:rsid w:val="00B97C87"/>
    <w:rsid w:val="00BC4F73"/>
    <w:rsid w:val="00BD4B72"/>
    <w:rsid w:val="00BE09C5"/>
    <w:rsid w:val="00BF0C38"/>
    <w:rsid w:val="00BF30F1"/>
    <w:rsid w:val="00C02C8E"/>
    <w:rsid w:val="00C40006"/>
    <w:rsid w:val="00C41909"/>
    <w:rsid w:val="00C44C0C"/>
    <w:rsid w:val="00C66ED9"/>
    <w:rsid w:val="00C926E6"/>
    <w:rsid w:val="00CA5288"/>
    <w:rsid w:val="00CB4643"/>
    <w:rsid w:val="00CB67DF"/>
    <w:rsid w:val="00CE1C13"/>
    <w:rsid w:val="00CE2DB2"/>
    <w:rsid w:val="00CE3F1B"/>
    <w:rsid w:val="00D05BBC"/>
    <w:rsid w:val="00D13C27"/>
    <w:rsid w:val="00D3449B"/>
    <w:rsid w:val="00D36783"/>
    <w:rsid w:val="00D507F5"/>
    <w:rsid w:val="00D66798"/>
    <w:rsid w:val="00D75C71"/>
    <w:rsid w:val="00D7742B"/>
    <w:rsid w:val="00DA0531"/>
    <w:rsid w:val="00DA28B5"/>
    <w:rsid w:val="00DB6DAB"/>
    <w:rsid w:val="00DC332E"/>
    <w:rsid w:val="00DE4B27"/>
    <w:rsid w:val="00DE66B3"/>
    <w:rsid w:val="00DF0880"/>
    <w:rsid w:val="00DF50E5"/>
    <w:rsid w:val="00DF7F3B"/>
    <w:rsid w:val="00E05F8C"/>
    <w:rsid w:val="00E1132C"/>
    <w:rsid w:val="00E144C6"/>
    <w:rsid w:val="00E511CA"/>
    <w:rsid w:val="00E66A8D"/>
    <w:rsid w:val="00E67279"/>
    <w:rsid w:val="00EA1FCD"/>
    <w:rsid w:val="00EA4EA0"/>
    <w:rsid w:val="00EA5564"/>
    <w:rsid w:val="00EB2649"/>
    <w:rsid w:val="00EE7305"/>
    <w:rsid w:val="00EF5F09"/>
    <w:rsid w:val="00F22119"/>
    <w:rsid w:val="00F31F45"/>
    <w:rsid w:val="00F57175"/>
    <w:rsid w:val="00F61359"/>
    <w:rsid w:val="00F77441"/>
    <w:rsid w:val="00F8305B"/>
    <w:rsid w:val="00F95910"/>
    <w:rsid w:val="00FB0329"/>
    <w:rsid w:val="00FB05A2"/>
    <w:rsid w:val="00FB206C"/>
    <w:rsid w:val="00FD2BA5"/>
    <w:rsid w:val="00FD6E27"/>
    <w:rsid w:val="00FF0D46"/>
    <w:rsid w:val="00FF7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曾俊銘</dc:creator>
  <cp:lastModifiedBy>曾俊銘</cp:lastModifiedBy>
  <cp:revision>5</cp:revision>
  <cp:lastPrinted>2016-11-11T02:23:00Z</cp:lastPrinted>
  <dcterms:created xsi:type="dcterms:W3CDTF">2016-11-11T02:48:00Z</dcterms:created>
  <dcterms:modified xsi:type="dcterms:W3CDTF">2016-11-11T04:31:00Z</dcterms:modified>
</cp:coreProperties>
</file>