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A6" w:rsidRPr="003203A6" w:rsidRDefault="00AB10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  <w:r w:rsidRPr="003203A6">
        <w:rPr>
          <w:rFonts w:ascii="Times New Roman" w:eastAsia="標楷體" w:hAnsi="標楷體" w:cs="Times New Roman"/>
          <w:b/>
          <w:noProof/>
          <w:color w:val="00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8A3AE" wp14:editId="4F9C29D2">
                <wp:simplePos x="0" y="0"/>
                <wp:positionH relativeFrom="column">
                  <wp:posOffset>1234440</wp:posOffset>
                </wp:positionH>
                <wp:positionV relativeFrom="paragraph">
                  <wp:posOffset>326003</wp:posOffset>
                </wp:positionV>
                <wp:extent cx="4118776" cy="1121134"/>
                <wp:effectExtent l="0" t="0" r="0" b="317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776" cy="11211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03A6" w:rsidRPr="00866B68" w:rsidRDefault="003203A6" w:rsidP="00C926E6">
                            <w:pPr>
                              <w:jc w:val="center"/>
                              <w:rPr>
                                <w:rFonts w:eastAsia="標楷體"/>
                                <w:color w:val="4F81BD" w:themeColor="accent1"/>
                                <w:sz w:val="56"/>
                                <w:szCs w:val="56"/>
                              </w:rPr>
                            </w:pPr>
                            <w:r w:rsidRPr="00866B68">
                              <w:rPr>
                                <w:rFonts w:eastAsia="標楷體" w:hint="eastAsia"/>
                                <w:color w:val="4F81BD" w:themeColor="accent1"/>
                                <w:sz w:val="56"/>
                                <w:szCs w:val="56"/>
                              </w:rPr>
                              <w:t>臺灣橋頭地方法院檢察署</w:t>
                            </w:r>
                          </w:p>
                          <w:p w:rsidR="003203A6" w:rsidRPr="005C3136" w:rsidRDefault="003203A6" w:rsidP="00C926E6">
                            <w:pPr>
                              <w:ind w:firstLineChars="300" w:firstLine="720"/>
                              <w:rPr>
                                <w:rFonts w:ascii="標楷體" w:eastAsia="標楷體" w:hAnsi="標楷體"/>
                                <w:color w:val="0070C0"/>
                              </w:rPr>
                            </w:pPr>
                            <w:proofErr w:type="spellStart"/>
                            <w:r w:rsidRPr="005C3136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Qiaotou</w:t>
                            </w:r>
                            <w:proofErr w:type="spellEnd"/>
                            <w:r w:rsidRPr="005C3136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 xml:space="preserve"> District Prosecutors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7.2pt;margin-top:25.65pt;width:324.3pt;height:8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" fillcolor="window" stroked="f" strokeweight=".5pt">
                <v:textbox>
                  <w:txbxContent>
                    <w:p w:rsidR="003203A6" w:rsidRPr="00866B68" w:rsidRDefault="003203A6" w:rsidP="00C926E6">
                      <w:pPr>
                        <w:jc w:val="center"/>
                        <w:rPr>
                          <w:rFonts w:eastAsia="標楷體"/>
                          <w:color w:val="4F81BD" w:themeColor="accent1"/>
                          <w:sz w:val="56"/>
                          <w:szCs w:val="56"/>
                        </w:rPr>
                      </w:pPr>
                      <w:r w:rsidRPr="00866B68">
                        <w:rPr>
                          <w:rFonts w:eastAsia="標楷體" w:hint="eastAsia"/>
                          <w:color w:val="4F81BD" w:themeColor="accent1"/>
                          <w:sz w:val="56"/>
                          <w:szCs w:val="56"/>
                        </w:rPr>
                        <w:t>臺灣橋頭地方法院檢察署</w:t>
                      </w:r>
                    </w:p>
                    <w:p w:rsidR="003203A6" w:rsidRPr="005C3136" w:rsidRDefault="003203A6" w:rsidP="00C926E6">
                      <w:pPr>
                        <w:ind w:firstLineChars="300" w:firstLine="720"/>
                        <w:rPr>
                          <w:rFonts w:ascii="標楷體" w:eastAsia="標楷體" w:hAnsi="標楷體"/>
                          <w:color w:val="0070C0"/>
                        </w:rPr>
                      </w:pPr>
                      <w:proofErr w:type="spellStart"/>
                      <w:r w:rsidRPr="005C3136">
                        <w:rPr>
                          <w:rFonts w:ascii="標楷體" w:eastAsia="標楷體" w:hAnsi="標楷體" w:hint="eastAsia"/>
                          <w:color w:val="0070C0"/>
                        </w:rPr>
                        <w:t>Qiaotou</w:t>
                      </w:r>
                      <w:proofErr w:type="spellEnd"/>
                      <w:r w:rsidRPr="005C3136">
                        <w:rPr>
                          <w:rFonts w:ascii="標楷體" w:eastAsia="標楷體" w:hAnsi="標楷體" w:hint="eastAsia"/>
                          <w:color w:val="0070C0"/>
                        </w:rPr>
                        <w:t xml:space="preserve"> District Prosecutors Office</w:t>
                      </w:r>
                    </w:p>
                  </w:txbxContent>
                </v:textbox>
              </v:shape>
            </w:pict>
          </mc:Fallback>
        </mc:AlternateContent>
      </w:r>
      <w:r w:rsidR="003203A6" w:rsidRPr="003203A6">
        <w:rPr>
          <w:rFonts w:ascii="Times New Roman" w:eastAsia="標楷體" w:hAnsi="標楷體" w:cs="Times New Roman"/>
          <w:b/>
          <w:noProof/>
          <w:color w:val="00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8E285" wp14:editId="59C6D365">
                <wp:simplePos x="0" y="0"/>
                <wp:positionH relativeFrom="column">
                  <wp:posOffset>66675</wp:posOffset>
                </wp:positionH>
                <wp:positionV relativeFrom="paragraph">
                  <wp:posOffset>75565</wp:posOffset>
                </wp:positionV>
                <wp:extent cx="5153025" cy="126682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03A6" w:rsidRDefault="003203A6" w:rsidP="003203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C7EB8" wp14:editId="41562712">
                                  <wp:extent cx="1168842" cy="126215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橋檢署徽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9233" cy="1262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5.25pt;margin-top:5.95pt;width:405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" fillcolor="window" stroked="f" strokeweight=".5pt">
                <v:textbox>
                  <w:txbxContent>
                    <w:p w:rsidR="003203A6" w:rsidRDefault="003203A6" w:rsidP="003203A6">
                      <w:r>
                        <w:rPr>
                          <w:noProof/>
                        </w:rPr>
                        <w:drawing>
                          <wp:inline distT="0" distB="0" distL="0" distR="0" wp14:anchorId="13BC7EB8" wp14:editId="41562712">
                            <wp:extent cx="1168842" cy="126215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橋檢署徽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9233" cy="1262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3A6" w:rsidRPr="003203A6" w:rsidRDefault="003203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</w:p>
    <w:p w:rsidR="003203A6" w:rsidRPr="003203A6" w:rsidRDefault="003203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</w:p>
    <w:p w:rsidR="003203A6" w:rsidRPr="003203A6" w:rsidRDefault="003203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32"/>
          <w:szCs w:val="32"/>
        </w:rPr>
      </w:pPr>
      <w:r w:rsidRPr="003203A6">
        <w:rPr>
          <w:rFonts w:ascii="Times New Roman" w:eastAsia="標楷體" w:hAnsi="標楷體" w:cs="Times New Roman" w:hint="eastAsia"/>
          <w:b/>
          <w:color w:val="003300"/>
          <w:sz w:val="40"/>
          <w:szCs w:val="40"/>
        </w:rPr>
        <w:t>新</w:t>
      </w:r>
      <w:r w:rsidRPr="003203A6">
        <w:rPr>
          <w:rFonts w:ascii="Times New Roman" w:eastAsia="標楷體" w:hAnsi="Times New Roman" w:cs="Times New Roman"/>
          <w:b/>
          <w:color w:val="003300"/>
          <w:sz w:val="40"/>
          <w:szCs w:val="40"/>
        </w:rPr>
        <w:t xml:space="preserve"> </w:t>
      </w:r>
      <w:r w:rsidRPr="003203A6">
        <w:rPr>
          <w:rFonts w:ascii="Times New Roman" w:eastAsia="標楷體" w:hAnsi="標楷體" w:cs="Times New Roman" w:hint="eastAsia"/>
          <w:b/>
          <w:color w:val="003300"/>
          <w:sz w:val="40"/>
          <w:szCs w:val="40"/>
        </w:rPr>
        <w:t>聞</w:t>
      </w:r>
      <w:r w:rsidRPr="003203A6">
        <w:rPr>
          <w:rFonts w:ascii="Times New Roman" w:eastAsia="標楷體" w:hAnsi="Times New Roman" w:cs="Times New Roman"/>
          <w:b/>
          <w:color w:val="003300"/>
          <w:sz w:val="40"/>
          <w:szCs w:val="40"/>
        </w:rPr>
        <w:t xml:space="preserve"> </w:t>
      </w:r>
      <w:r w:rsidRPr="003203A6">
        <w:rPr>
          <w:rFonts w:ascii="Times New Roman" w:eastAsia="標楷體" w:hAnsi="Times New Roman" w:cs="Times New Roman" w:hint="eastAsia"/>
          <w:b/>
          <w:color w:val="003300"/>
          <w:sz w:val="40"/>
          <w:szCs w:val="40"/>
        </w:rPr>
        <w:t>稿（</w:t>
      </w:r>
      <w:r w:rsidRPr="003203A6">
        <w:rPr>
          <w:rFonts w:ascii="Times New Roman" w:eastAsia="標楷體" w:hAnsi="Times New Roman" w:cs="Times New Roman"/>
          <w:b/>
          <w:color w:val="003300"/>
          <w:sz w:val="32"/>
          <w:szCs w:val="32"/>
        </w:rPr>
        <w:t>105.0</w:t>
      </w:r>
      <w:r w:rsidRPr="003203A6">
        <w:rPr>
          <w:rFonts w:ascii="Times New Roman" w:eastAsia="標楷體" w:hAnsi="Times New Roman" w:cs="Times New Roman" w:hint="eastAsia"/>
          <w:b/>
          <w:color w:val="003300"/>
          <w:sz w:val="32"/>
          <w:szCs w:val="32"/>
        </w:rPr>
        <w:t>9</w:t>
      </w:r>
      <w:r w:rsidRPr="003203A6">
        <w:rPr>
          <w:rFonts w:ascii="Times New Roman" w:eastAsia="標楷體" w:hAnsi="Times New Roman" w:cs="Times New Roman"/>
          <w:b/>
          <w:color w:val="003300"/>
          <w:sz w:val="32"/>
          <w:szCs w:val="32"/>
        </w:rPr>
        <w:t>.</w:t>
      </w:r>
      <w:r w:rsidRPr="003203A6">
        <w:rPr>
          <w:rFonts w:ascii="Times New Roman" w:eastAsia="標楷體" w:hAnsi="Times New Roman" w:cs="Times New Roman" w:hint="eastAsia"/>
          <w:b/>
          <w:color w:val="003300"/>
          <w:sz w:val="32"/>
          <w:szCs w:val="32"/>
        </w:rPr>
        <w:t>01</w:t>
      </w:r>
      <w:r w:rsidRPr="003203A6">
        <w:rPr>
          <w:rFonts w:ascii="Times New Roman" w:eastAsia="標楷體" w:hAnsi="標楷體" w:cs="Times New Roman" w:hint="eastAsia"/>
          <w:b/>
          <w:color w:val="003300"/>
          <w:sz w:val="32"/>
          <w:szCs w:val="32"/>
        </w:rPr>
        <w:t>）</w:t>
      </w:r>
    </w:p>
    <w:p w:rsidR="003203A6" w:rsidRPr="003203A6" w:rsidRDefault="003203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Cs w:val="24"/>
        </w:rPr>
      </w:pPr>
      <w:r w:rsidRPr="003203A6">
        <w:rPr>
          <w:rFonts w:ascii="Times New Roman" w:eastAsia="標楷體" w:hAnsi="標楷體" w:cs="Times New Roman" w:hint="eastAsia"/>
          <w:b/>
          <w:color w:val="003300"/>
          <w:szCs w:val="24"/>
        </w:rPr>
        <w:t>發稿人：李門騫主任檢察官</w:t>
      </w:r>
    </w:p>
    <w:p w:rsidR="003203A6" w:rsidRPr="003203A6" w:rsidRDefault="003203A6" w:rsidP="003203A6">
      <w:pPr>
        <w:spacing w:line="200" w:lineRule="exact"/>
        <w:ind w:leftChars="-526" w:left="-1262" w:rightChars="-439" w:right="-1054"/>
        <w:rPr>
          <w:rFonts w:ascii="Times New Roman" w:eastAsia="標楷體" w:hAnsi="Times New Roman" w:cs="Times New Roman"/>
          <w:b/>
          <w:color w:val="003300"/>
          <w:sz w:val="28"/>
          <w:szCs w:val="28"/>
          <w:u w:val="thick"/>
        </w:rPr>
      </w:pPr>
      <w:r w:rsidRPr="003203A6">
        <w:rPr>
          <w:rFonts w:ascii="Times New Roman" w:eastAsia="標楷體" w:hAnsi="Times New Roman" w:cs="Times New Roman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3203A6" w:rsidRPr="003203A6" w:rsidRDefault="003203A6" w:rsidP="003203A6">
      <w:pPr>
        <w:spacing w:line="200" w:lineRule="exact"/>
        <w:ind w:leftChars="-526" w:left="-1262" w:rightChars="-439" w:right="-1054"/>
        <w:rPr>
          <w:rFonts w:ascii="Times New Roman" w:eastAsia="標楷體" w:hAnsi="Times New Roman" w:cs="Times New Roman"/>
          <w:b/>
          <w:color w:val="003300"/>
          <w:sz w:val="28"/>
          <w:szCs w:val="28"/>
        </w:rPr>
      </w:pPr>
      <w:r w:rsidRPr="003203A6">
        <w:rPr>
          <w:rFonts w:ascii="Times New Roman" w:eastAsia="標楷體" w:hAnsi="Times New Roman" w:cs="Times New Roman"/>
          <w:b/>
          <w:color w:val="003300"/>
          <w:sz w:val="28"/>
          <w:szCs w:val="28"/>
        </w:rPr>
        <w:t xml:space="preserve"> </w:t>
      </w:r>
    </w:p>
    <w:p w:rsidR="005C5C54" w:rsidRDefault="005C5C54" w:rsidP="003203A6">
      <w:pPr>
        <w:jc w:val="center"/>
        <w:rPr>
          <w:rFonts w:ascii="Times New Roman" w:eastAsia="標楷體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標楷體" w:hAnsi="Times New Roman" w:cs="Times New Roman" w:hint="eastAsia"/>
          <w:b/>
          <w:color w:val="FF0000"/>
          <w:sz w:val="52"/>
          <w:szCs w:val="52"/>
        </w:rPr>
        <w:t>臺灣</w:t>
      </w:r>
      <w:r w:rsidR="003203A6" w:rsidRPr="00AB10A6">
        <w:rPr>
          <w:rFonts w:ascii="Times New Roman" w:eastAsia="標楷體" w:hAnsi="Times New Roman" w:cs="Times New Roman" w:hint="eastAsia"/>
          <w:b/>
          <w:color w:val="FF0000"/>
          <w:sz w:val="52"/>
          <w:szCs w:val="52"/>
        </w:rPr>
        <w:t>橋頭</w:t>
      </w:r>
      <w:r>
        <w:rPr>
          <w:rFonts w:ascii="Times New Roman" w:eastAsia="標楷體" w:hAnsi="Times New Roman" w:cs="Times New Roman" w:hint="eastAsia"/>
          <w:b/>
          <w:color w:val="FF0000"/>
          <w:sz w:val="52"/>
          <w:szCs w:val="52"/>
        </w:rPr>
        <w:t>地方法院</w:t>
      </w:r>
      <w:bookmarkStart w:id="0" w:name="_GoBack"/>
      <w:r>
        <w:rPr>
          <w:rFonts w:ascii="Times New Roman" w:eastAsia="標楷體" w:hAnsi="Times New Roman" w:cs="Times New Roman" w:hint="eastAsia"/>
          <w:b/>
          <w:color w:val="FF0000"/>
          <w:sz w:val="52"/>
          <w:szCs w:val="52"/>
        </w:rPr>
        <w:t>檢察署</w:t>
      </w:r>
    </w:p>
    <w:p w:rsidR="00DA28B5" w:rsidRPr="00AB10A6" w:rsidRDefault="005C5C54" w:rsidP="003203A6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  <w:r>
        <w:rPr>
          <w:rFonts w:ascii="Times New Roman" w:eastAsia="標楷體" w:hAnsi="Times New Roman" w:cs="Times New Roman" w:hint="eastAsia"/>
          <w:b/>
          <w:color w:val="FF0000"/>
          <w:sz w:val="52"/>
          <w:szCs w:val="52"/>
        </w:rPr>
        <w:t>成立暨新任檢察長就職典</w:t>
      </w:r>
      <w:r w:rsidR="003203A6" w:rsidRPr="00AB10A6">
        <w:rPr>
          <w:rFonts w:ascii="Times New Roman" w:eastAsia="標楷體" w:hAnsi="Times New Roman" w:cs="Times New Roman" w:hint="eastAsia"/>
          <w:b/>
          <w:color w:val="FF0000"/>
          <w:sz w:val="52"/>
          <w:szCs w:val="52"/>
        </w:rPr>
        <w:t>禮</w:t>
      </w:r>
    </w:p>
    <w:bookmarkEnd w:id="0"/>
    <w:p w:rsidR="00EA5564" w:rsidRPr="00EA5564" w:rsidRDefault="00EA5564" w:rsidP="00EA556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A5564">
        <w:rPr>
          <w:rFonts w:ascii="標楷體" w:eastAsia="標楷體" w:hAnsi="標楷體" w:hint="eastAsia"/>
          <w:sz w:val="28"/>
          <w:szCs w:val="28"/>
        </w:rPr>
        <w:t>臺灣橋頭地方法院檢察署於105年9月1日，</w:t>
      </w:r>
      <w:r w:rsidR="005C5C54">
        <w:rPr>
          <w:rFonts w:ascii="標楷體" w:eastAsia="標楷體" w:hAnsi="標楷體" w:hint="eastAsia"/>
          <w:sz w:val="28"/>
          <w:szCs w:val="28"/>
        </w:rPr>
        <w:t>舉行成立暨新任檢察長就職典禮</w:t>
      </w:r>
      <w:r w:rsidRPr="00EA5564">
        <w:rPr>
          <w:rFonts w:ascii="標楷體" w:eastAsia="標楷體" w:hAnsi="標楷體" w:hint="eastAsia"/>
          <w:sz w:val="28"/>
          <w:szCs w:val="28"/>
        </w:rPr>
        <w:t>，</w:t>
      </w:r>
      <w:r w:rsidR="005C5C54">
        <w:rPr>
          <w:rFonts w:ascii="標楷體" w:eastAsia="標楷體" w:hAnsi="標楷體" w:hint="eastAsia"/>
          <w:sz w:val="28"/>
          <w:szCs w:val="28"/>
        </w:rPr>
        <w:t>並</w:t>
      </w:r>
      <w:r w:rsidRPr="00EA5564">
        <w:rPr>
          <w:rFonts w:ascii="標楷體" w:eastAsia="標楷體" w:hAnsi="標楷體" w:hint="eastAsia"/>
          <w:sz w:val="28"/>
          <w:szCs w:val="28"/>
        </w:rPr>
        <w:t>舉行揭牌儀式</w:t>
      </w:r>
      <w:r w:rsidR="005C5C54">
        <w:rPr>
          <w:rFonts w:ascii="標楷體" w:eastAsia="標楷體" w:hAnsi="標楷體" w:hint="eastAsia"/>
          <w:sz w:val="28"/>
          <w:szCs w:val="28"/>
        </w:rPr>
        <w:t>。</w:t>
      </w:r>
      <w:r w:rsidRPr="00EA5564">
        <w:rPr>
          <w:rFonts w:ascii="標楷體" w:eastAsia="標楷體" w:hAnsi="標楷體" w:hint="eastAsia"/>
          <w:sz w:val="28"/>
          <w:szCs w:val="28"/>
        </w:rPr>
        <w:t>法務部</w:t>
      </w:r>
      <w:proofErr w:type="gramStart"/>
      <w:r w:rsidR="005C5C54">
        <w:rPr>
          <w:rFonts w:ascii="標楷體" w:eastAsia="標楷體" w:hAnsi="標楷體" w:hint="eastAsia"/>
          <w:sz w:val="28"/>
          <w:szCs w:val="28"/>
        </w:rPr>
        <w:t>邱</w:t>
      </w:r>
      <w:proofErr w:type="gramEnd"/>
      <w:r w:rsidR="005C5C54">
        <w:rPr>
          <w:rFonts w:ascii="標楷體" w:eastAsia="標楷體" w:hAnsi="標楷體" w:hint="eastAsia"/>
          <w:sz w:val="28"/>
          <w:szCs w:val="28"/>
        </w:rPr>
        <w:t>部</w:t>
      </w:r>
      <w:proofErr w:type="gramStart"/>
      <w:r w:rsidR="005C5C54">
        <w:rPr>
          <w:rFonts w:ascii="標楷體" w:eastAsia="標楷體" w:hAnsi="標楷體" w:hint="eastAsia"/>
          <w:sz w:val="28"/>
          <w:szCs w:val="28"/>
        </w:rPr>
        <w:t>長</w:t>
      </w:r>
      <w:r w:rsidRPr="00EA5564">
        <w:rPr>
          <w:rFonts w:ascii="標楷體" w:eastAsia="標楷體" w:hAnsi="標楷體" w:hint="eastAsia"/>
          <w:sz w:val="28"/>
          <w:szCs w:val="28"/>
        </w:rPr>
        <w:t>太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三、最高法院檢察署</w:t>
      </w:r>
      <w:proofErr w:type="gramStart"/>
      <w:r w:rsidR="005C5C54">
        <w:rPr>
          <w:rFonts w:ascii="標楷體" w:eastAsia="標楷體" w:hAnsi="標楷體" w:hint="eastAsia"/>
          <w:sz w:val="28"/>
          <w:szCs w:val="28"/>
        </w:rPr>
        <w:t>顏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檢察總長</w:t>
      </w:r>
      <w:proofErr w:type="gramStart"/>
      <w:r w:rsidRPr="00EA5564">
        <w:rPr>
          <w:rFonts w:ascii="標楷體" w:eastAsia="標楷體" w:hAnsi="標楷體" w:hint="eastAsia"/>
          <w:sz w:val="28"/>
          <w:szCs w:val="28"/>
        </w:rPr>
        <w:t>大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和、</w:t>
      </w:r>
      <w:r w:rsidR="005C5C54">
        <w:rPr>
          <w:rFonts w:ascii="標楷體" w:eastAsia="標楷體" w:hAnsi="標楷體" w:hint="eastAsia"/>
          <w:sz w:val="28"/>
          <w:szCs w:val="28"/>
        </w:rPr>
        <w:t>臺灣高等法院檢察署</w:t>
      </w:r>
      <w:r w:rsidRPr="00EA5564">
        <w:rPr>
          <w:rFonts w:ascii="標楷體" w:eastAsia="標楷體" w:hAnsi="標楷體" w:hint="eastAsia"/>
          <w:sz w:val="28"/>
          <w:szCs w:val="28"/>
        </w:rPr>
        <w:t>王</w:t>
      </w:r>
      <w:r w:rsidR="005C5C54">
        <w:rPr>
          <w:rFonts w:ascii="標楷體" w:eastAsia="標楷體" w:hAnsi="標楷體" w:hint="eastAsia"/>
          <w:sz w:val="28"/>
          <w:szCs w:val="28"/>
        </w:rPr>
        <w:t>檢察長</w:t>
      </w:r>
      <w:r w:rsidRPr="00EA5564">
        <w:rPr>
          <w:rFonts w:ascii="標楷體" w:eastAsia="標楷體" w:hAnsi="標楷體" w:hint="eastAsia"/>
          <w:sz w:val="28"/>
          <w:szCs w:val="28"/>
        </w:rPr>
        <w:t>添盛、高雄市</w:t>
      </w:r>
      <w:r w:rsidR="005C5C54">
        <w:rPr>
          <w:rFonts w:ascii="標楷體" w:eastAsia="標楷體" w:hAnsi="標楷體" w:hint="eastAsia"/>
          <w:sz w:val="28"/>
          <w:szCs w:val="28"/>
        </w:rPr>
        <w:t>許副市長立明</w:t>
      </w:r>
      <w:r w:rsidRPr="00EA5564">
        <w:rPr>
          <w:rFonts w:ascii="標楷體" w:eastAsia="標楷體" w:hAnsi="標楷體" w:hint="eastAsia"/>
          <w:sz w:val="28"/>
          <w:szCs w:val="28"/>
        </w:rPr>
        <w:t>、</w:t>
      </w:r>
      <w:r w:rsidR="00E66A8D">
        <w:rPr>
          <w:rFonts w:ascii="標楷體" w:eastAsia="標楷體" w:hAnsi="標楷體" w:hint="eastAsia"/>
          <w:sz w:val="28"/>
          <w:szCs w:val="28"/>
        </w:rPr>
        <w:t>高雄</w:t>
      </w:r>
      <w:r w:rsidRPr="00EA5564">
        <w:rPr>
          <w:rFonts w:ascii="標楷體" w:eastAsia="標楷體" w:hAnsi="標楷體" w:hint="eastAsia"/>
          <w:sz w:val="28"/>
          <w:szCs w:val="28"/>
        </w:rPr>
        <w:t>市議會</w:t>
      </w:r>
      <w:r w:rsidR="005C5C54">
        <w:rPr>
          <w:rFonts w:ascii="標楷體" w:eastAsia="標楷體" w:hAnsi="標楷體" w:hint="eastAsia"/>
          <w:sz w:val="28"/>
          <w:szCs w:val="28"/>
        </w:rPr>
        <w:t>康</w:t>
      </w:r>
      <w:r w:rsidRPr="00EA5564">
        <w:rPr>
          <w:rFonts w:ascii="標楷體" w:eastAsia="標楷體" w:hAnsi="標楷體" w:hint="eastAsia"/>
          <w:sz w:val="28"/>
          <w:szCs w:val="28"/>
        </w:rPr>
        <w:t>議長裕成、</w:t>
      </w:r>
      <w:r w:rsidR="005C5C54">
        <w:rPr>
          <w:rFonts w:ascii="標楷體" w:eastAsia="標楷體" w:hAnsi="標楷體" w:hint="eastAsia"/>
          <w:sz w:val="28"/>
          <w:szCs w:val="28"/>
        </w:rPr>
        <w:t>及眾多</w:t>
      </w:r>
      <w:r w:rsidRPr="00EA5564">
        <w:rPr>
          <w:rFonts w:ascii="標楷體" w:eastAsia="標楷體" w:hAnsi="標楷體" w:hint="eastAsia"/>
          <w:sz w:val="28"/>
          <w:szCs w:val="28"/>
        </w:rPr>
        <w:t>檢察、廉政、調查、矯正等機關首長、立法委員蒞臨指導，現場嘉賓雲集。</w:t>
      </w:r>
    </w:p>
    <w:p w:rsidR="00EA5564" w:rsidRPr="00EA5564" w:rsidRDefault="00EA5564" w:rsidP="00EA556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EA5564">
        <w:rPr>
          <w:rFonts w:ascii="標楷體" w:eastAsia="標楷體" w:hAnsi="標楷體" w:hint="eastAsia"/>
          <w:sz w:val="28"/>
          <w:szCs w:val="28"/>
        </w:rPr>
        <w:t>高雄地區</w:t>
      </w:r>
      <w:r w:rsidR="00A63FBE">
        <w:rPr>
          <w:rFonts w:ascii="標楷體" w:eastAsia="標楷體" w:hAnsi="標楷體" w:hint="eastAsia"/>
          <w:sz w:val="28"/>
          <w:szCs w:val="28"/>
        </w:rPr>
        <w:t>幅員遼闊，</w:t>
      </w:r>
      <w:r w:rsidR="008F791E">
        <w:rPr>
          <w:rFonts w:ascii="標楷體" w:eastAsia="標楷體" w:hAnsi="標楷體" w:hint="eastAsia"/>
          <w:sz w:val="28"/>
          <w:szCs w:val="28"/>
        </w:rPr>
        <w:t>社經</w:t>
      </w:r>
      <w:r w:rsidRPr="00EA5564">
        <w:rPr>
          <w:rFonts w:ascii="標楷體" w:eastAsia="標楷體" w:hAnsi="標楷體" w:hint="eastAsia"/>
          <w:sz w:val="28"/>
          <w:szCs w:val="28"/>
        </w:rPr>
        <w:t>快速發展，檢察業務</w:t>
      </w:r>
      <w:r w:rsidR="005C5C54">
        <w:rPr>
          <w:rFonts w:ascii="標楷體" w:eastAsia="標楷體" w:hAnsi="標楷體" w:hint="eastAsia"/>
          <w:sz w:val="28"/>
          <w:szCs w:val="28"/>
        </w:rPr>
        <w:t>迅速</w:t>
      </w:r>
      <w:proofErr w:type="gramStart"/>
      <w:r w:rsidR="005C5C54">
        <w:rPr>
          <w:rFonts w:ascii="標楷體" w:eastAsia="標楷體" w:hAnsi="標楷體" w:hint="eastAsia"/>
          <w:sz w:val="28"/>
          <w:szCs w:val="28"/>
        </w:rPr>
        <w:t>遽</w:t>
      </w:r>
      <w:proofErr w:type="gramEnd"/>
      <w:r w:rsidR="005C5C54">
        <w:rPr>
          <w:rFonts w:ascii="標楷體" w:eastAsia="標楷體" w:hAnsi="標楷體" w:hint="eastAsia"/>
          <w:sz w:val="28"/>
          <w:szCs w:val="28"/>
        </w:rPr>
        <w:t>增</w:t>
      </w:r>
      <w:r w:rsidRPr="00EA5564">
        <w:rPr>
          <w:rFonts w:ascii="標楷體" w:eastAsia="標楷體" w:hAnsi="標楷體" w:hint="eastAsia"/>
          <w:sz w:val="28"/>
          <w:szCs w:val="28"/>
        </w:rPr>
        <w:t>，原有</w:t>
      </w:r>
      <w:r w:rsidR="005C5C54">
        <w:rPr>
          <w:rFonts w:ascii="標楷體" w:eastAsia="標楷體" w:hAnsi="標楷體" w:hint="eastAsia"/>
          <w:sz w:val="28"/>
          <w:szCs w:val="28"/>
        </w:rPr>
        <w:t>臺灣高雄地方法院暨檢察署聯合辦公大樓辦公</w:t>
      </w:r>
      <w:r w:rsidRPr="00EA5564">
        <w:rPr>
          <w:rFonts w:ascii="標楷體" w:eastAsia="標楷體" w:hAnsi="標楷體" w:hint="eastAsia"/>
          <w:sz w:val="28"/>
          <w:szCs w:val="28"/>
        </w:rPr>
        <w:t>空間不敷使用，</w:t>
      </w:r>
      <w:r w:rsidR="000F5A28">
        <w:rPr>
          <w:rFonts w:ascii="標楷體" w:eastAsia="標楷體" w:hAnsi="標楷體" w:hint="eastAsia"/>
          <w:bCs/>
          <w:sz w:val="28"/>
          <w:szCs w:val="28"/>
        </w:rPr>
        <w:t>為改善同仁辦公及民眾洽公環境</w:t>
      </w:r>
      <w:r w:rsidRPr="00EA5564">
        <w:rPr>
          <w:rFonts w:ascii="標楷體" w:eastAsia="標楷體" w:hAnsi="標楷體" w:hint="eastAsia"/>
          <w:sz w:val="28"/>
          <w:szCs w:val="28"/>
        </w:rPr>
        <w:t>，行政院於92年12月核准興建「臺灣鳳山地方法院檢察署」，選址在</w:t>
      </w:r>
      <w:r w:rsidR="003838D4">
        <w:rPr>
          <w:rFonts w:ascii="標楷體" w:eastAsia="標楷體" w:hAnsi="標楷體" w:hint="eastAsia"/>
          <w:sz w:val="28"/>
          <w:szCs w:val="28"/>
        </w:rPr>
        <w:t>高雄市</w:t>
      </w:r>
      <w:r w:rsidRPr="00EA5564">
        <w:rPr>
          <w:rFonts w:ascii="標楷體" w:eastAsia="標楷體" w:hAnsi="標楷體" w:hint="eastAsia"/>
          <w:sz w:val="28"/>
          <w:szCs w:val="28"/>
        </w:rPr>
        <w:t>橋頭新市鎮，98年10月開工，101年12月28日竣工</w:t>
      </w:r>
      <w:r w:rsidR="005C5C54">
        <w:rPr>
          <w:rFonts w:ascii="標楷體" w:eastAsia="標楷體" w:hAnsi="標楷體" w:hint="eastAsia"/>
          <w:sz w:val="28"/>
          <w:szCs w:val="28"/>
        </w:rPr>
        <w:t>。為</w:t>
      </w:r>
      <w:r w:rsidRPr="00EA5564">
        <w:rPr>
          <w:rFonts w:ascii="標楷體" w:eastAsia="標楷體" w:hAnsi="標楷體" w:hint="eastAsia"/>
          <w:sz w:val="28"/>
          <w:szCs w:val="28"/>
        </w:rPr>
        <w:t>避免民眾混淆、誤認</w:t>
      </w:r>
      <w:r w:rsidR="005C5C54">
        <w:rPr>
          <w:rFonts w:ascii="標楷體" w:eastAsia="標楷體" w:hAnsi="標楷體" w:hint="eastAsia"/>
          <w:sz w:val="28"/>
          <w:szCs w:val="28"/>
        </w:rPr>
        <w:t>及</w:t>
      </w:r>
      <w:r w:rsidRPr="00EA5564">
        <w:rPr>
          <w:rFonts w:ascii="標楷體" w:eastAsia="標楷體" w:hAnsi="標楷體" w:hint="eastAsia"/>
          <w:sz w:val="28"/>
          <w:szCs w:val="28"/>
        </w:rPr>
        <w:t>合乎行政區域之名稱，</w:t>
      </w:r>
      <w:proofErr w:type="gramStart"/>
      <w:r w:rsidR="00480880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將</w:t>
      </w:r>
      <w:r w:rsidR="00480880">
        <w:rPr>
          <w:rFonts w:ascii="標楷體" w:eastAsia="標楷體" w:hAnsi="標楷體" w:hint="eastAsia"/>
          <w:sz w:val="28"/>
          <w:szCs w:val="28"/>
        </w:rPr>
        <w:t>全銜變更</w:t>
      </w:r>
      <w:r w:rsidRPr="00EA5564">
        <w:rPr>
          <w:rFonts w:ascii="標楷體" w:eastAsia="標楷體" w:hAnsi="標楷體" w:hint="eastAsia"/>
          <w:sz w:val="28"/>
          <w:szCs w:val="28"/>
        </w:rPr>
        <w:t>為「臺灣橋頭地方法院檢察署」。</w:t>
      </w:r>
    </w:p>
    <w:p w:rsidR="00185136" w:rsidRDefault="00262955" w:rsidP="00EA55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5C5C54">
        <w:rPr>
          <w:rFonts w:ascii="標楷體" w:eastAsia="標楷體" w:hAnsi="標楷體" w:hint="eastAsia"/>
          <w:sz w:val="28"/>
          <w:szCs w:val="28"/>
        </w:rPr>
        <w:t>本署坐落</w:t>
      </w:r>
      <w:proofErr w:type="gramEnd"/>
      <w:r w:rsidR="00EA5564" w:rsidRPr="00EA5564">
        <w:rPr>
          <w:rFonts w:ascii="標楷體" w:eastAsia="標楷體" w:hAnsi="標楷體" w:hint="eastAsia"/>
          <w:sz w:val="28"/>
          <w:szCs w:val="28"/>
        </w:rPr>
        <w:t>高雄市橋頭區經武路868號，為地下2層，地上10層</w:t>
      </w:r>
      <w:r w:rsidR="00EA5564" w:rsidRPr="00EA5564">
        <w:rPr>
          <w:rFonts w:ascii="標楷體" w:eastAsia="標楷體" w:hAnsi="標楷體" w:hint="eastAsia"/>
          <w:sz w:val="28"/>
          <w:szCs w:val="28"/>
        </w:rPr>
        <w:lastRenderedPageBreak/>
        <w:t>結構體，土地面積46,129平方公尺，總樓地板面積達40,765平方公尺，辦公廳舍所在用地總計20,659</w:t>
      </w:r>
      <w:r w:rsidR="008A6DFC">
        <w:rPr>
          <w:rFonts w:ascii="標楷體" w:eastAsia="標楷體" w:hAnsi="標楷體" w:hint="eastAsia"/>
          <w:sz w:val="28"/>
          <w:szCs w:val="28"/>
        </w:rPr>
        <w:t>平方公尺，整體建築物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莊嚴宏偉、氣勢磅礡，堪稱國內檢察署現代化建築新的里程碑，</w:t>
      </w:r>
      <w:r w:rsidR="00A86C6B">
        <w:rPr>
          <w:rFonts w:ascii="標楷體" w:eastAsia="標楷體" w:hAnsi="標楷體" w:hint="eastAsia"/>
          <w:sz w:val="28"/>
          <w:szCs w:val="28"/>
        </w:rPr>
        <w:t>亦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為北高雄</w:t>
      </w:r>
      <w:r w:rsidR="00A86C6B">
        <w:rPr>
          <w:rFonts w:ascii="標楷體" w:eastAsia="標楷體" w:hAnsi="標楷體" w:hint="eastAsia"/>
          <w:sz w:val="28"/>
          <w:szCs w:val="28"/>
        </w:rPr>
        <w:t>重要地標</w:t>
      </w:r>
      <w:r w:rsidR="00D7742B">
        <w:rPr>
          <w:rFonts w:ascii="標楷體" w:eastAsia="標楷體" w:hAnsi="標楷體" w:hint="eastAsia"/>
          <w:sz w:val="28"/>
          <w:szCs w:val="28"/>
        </w:rPr>
        <w:t>。</w:t>
      </w:r>
    </w:p>
    <w:p w:rsidR="006E1114" w:rsidRDefault="00185136" w:rsidP="003838D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E1114">
        <w:rPr>
          <w:rFonts w:ascii="標楷體" w:eastAsia="標楷體" w:hAnsi="標楷體" w:hint="eastAsia"/>
          <w:bCs/>
          <w:sz w:val="28"/>
          <w:szCs w:val="28"/>
        </w:rPr>
        <w:t>落成啟用的新大樓，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外觀兼具剛性及柔性面向，頂端設計象徵公平正義之「平秤」造型，外牆鑲嵌著流線造型之半弧型球體，象徵高空中之「法眼」</w:t>
      </w:r>
      <w:r w:rsidR="006E111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="006E1114">
        <w:rPr>
          <w:rFonts w:ascii="標楷體" w:eastAsia="標楷體" w:hAnsi="標楷體" w:hint="eastAsia"/>
          <w:bCs/>
          <w:sz w:val="28"/>
          <w:szCs w:val="28"/>
        </w:rPr>
        <w:t>採用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綠建材材料及</w:t>
      </w:r>
      <w:proofErr w:type="gramStart"/>
      <w:r w:rsidR="006E1114" w:rsidRPr="00EA5564">
        <w:rPr>
          <w:rFonts w:ascii="標楷體" w:eastAsia="標楷體" w:hAnsi="標楷體" w:hint="eastAsia"/>
          <w:sz w:val="28"/>
          <w:szCs w:val="28"/>
        </w:rPr>
        <w:t>耐燃漆</w:t>
      </w:r>
      <w:proofErr w:type="gramEnd"/>
      <w:r w:rsidR="006E1114" w:rsidRPr="00EA5564">
        <w:rPr>
          <w:rFonts w:ascii="標楷體" w:eastAsia="標楷體" w:hAnsi="標楷體" w:hint="eastAsia"/>
          <w:sz w:val="28"/>
          <w:szCs w:val="28"/>
        </w:rPr>
        <w:t>，</w:t>
      </w:r>
      <w:r w:rsidR="003838D4">
        <w:rPr>
          <w:rFonts w:ascii="標楷體" w:eastAsia="標楷體" w:hAnsi="標楷體" w:hint="eastAsia"/>
          <w:sz w:val="28"/>
          <w:szCs w:val="28"/>
        </w:rPr>
        <w:t>室內空間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色彩以自然木紋系列為主，</w:t>
      </w:r>
      <w:r w:rsidR="006E1114">
        <w:rPr>
          <w:rFonts w:ascii="標楷體" w:eastAsia="標楷體" w:hAnsi="標楷體" w:hint="eastAsia"/>
          <w:sz w:val="28"/>
          <w:szCs w:val="28"/>
        </w:rPr>
        <w:t>展現</w:t>
      </w:r>
      <w:r w:rsidR="002066DE">
        <w:rPr>
          <w:rFonts w:ascii="標楷體" w:eastAsia="標楷體" w:hAnsi="標楷體" w:hint="eastAsia"/>
          <w:sz w:val="28"/>
          <w:szCs w:val="28"/>
        </w:rPr>
        <w:t>另類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優質服務</w:t>
      </w:r>
      <w:r w:rsidR="002066DE">
        <w:rPr>
          <w:rFonts w:ascii="標楷體" w:eastAsia="標楷體" w:hAnsi="標楷體" w:hint="eastAsia"/>
          <w:sz w:val="28"/>
          <w:szCs w:val="28"/>
        </w:rPr>
        <w:t>之機關形象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，提升為民服務品質及工作效率。另外，公共藝術設置有立體藝術作品「部</w:t>
      </w:r>
      <w:proofErr w:type="gramStart"/>
      <w:r w:rsidR="006E1114" w:rsidRPr="00EA5564"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 w:rsidR="006E1114" w:rsidRPr="00EA5564">
        <w:rPr>
          <w:rFonts w:ascii="標楷體" w:eastAsia="標楷體" w:hAnsi="標楷體" w:hint="eastAsia"/>
          <w:sz w:val="28"/>
          <w:szCs w:val="28"/>
        </w:rPr>
        <w:t>完整」、「天秤端的福爾摩斯」、「關照」3 案及平面藝術畫作16幅，依「形、意、雅」原則，以造型親切之作品撫慰</w:t>
      </w:r>
      <w:r w:rsidR="003838D4">
        <w:rPr>
          <w:rFonts w:ascii="標楷體" w:eastAsia="標楷體" w:hAnsi="標楷體" w:hint="eastAsia"/>
          <w:sz w:val="28"/>
          <w:szCs w:val="28"/>
        </w:rPr>
        <w:t>前來洽公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民眾</w:t>
      </w:r>
      <w:r w:rsidR="003838D4">
        <w:rPr>
          <w:rFonts w:ascii="標楷體" w:eastAsia="標楷體" w:hAnsi="標楷體" w:hint="eastAsia"/>
          <w:sz w:val="28"/>
          <w:szCs w:val="28"/>
        </w:rPr>
        <w:t>之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心情、</w:t>
      </w:r>
      <w:r w:rsidR="003838D4">
        <w:rPr>
          <w:rFonts w:ascii="標楷體" w:eastAsia="標楷體" w:hAnsi="標楷體" w:hint="eastAsia"/>
          <w:sz w:val="28"/>
          <w:szCs w:val="28"/>
        </w:rPr>
        <w:t>以</w:t>
      </w:r>
      <w:r w:rsidR="006E1114" w:rsidRPr="00EA5564">
        <w:rPr>
          <w:rFonts w:ascii="標楷體" w:eastAsia="標楷體" w:hAnsi="標楷體" w:hint="eastAsia"/>
          <w:sz w:val="28"/>
          <w:szCs w:val="28"/>
        </w:rPr>
        <w:t>舒緩緊繃情緒，形塑檢察署嶄新之空間經驗，創造別具意義的藝術地標。</w:t>
      </w:r>
    </w:p>
    <w:p w:rsidR="00EA5564" w:rsidRDefault="006E1114" w:rsidP="00EA55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A5564" w:rsidRPr="00EA5564">
        <w:rPr>
          <w:rFonts w:ascii="標楷體" w:eastAsia="標楷體" w:hAnsi="標楷體" w:hint="eastAsia"/>
          <w:sz w:val="28"/>
          <w:szCs w:val="28"/>
        </w:rPr>
        <w:t>本署管轄</w:t>
      </w:r>
      <w:proofErr w:type="gramEnd"/>
      <w:r w:rsidR="00EA5564" w:rsidRPr="00EA5564">
        <w:rPr>
          <w:rFonts w:ascii="標楷體" w:eastAsia="標楷體" w:hAnsi="標楷體" w:hint="eastAsia"/>
          <w:sz w:val="28"/>
          <w:szCs w:val="28"/>
        </w:rPr>
        <w:t>區域包括橋頭、左營、楠梓、大樹、鳥松、仁武、大社、岡山、燕巢、永安、彌陀、</w:t>
      </w:r>
      <w:proofErr w:type="gramStart"/>
      <w:r w:rsidR="00EA5564" w:rsidRPr="00EA5564">
        <w:rPr>
          <w:rFonts w:ascii="標楷體" w:eastAsia="標楷體" w:hAnsi="標楷體" w:hint="eastAsia"/>
          <w:sz w:val="28"/>
          <w:szCs w:val="28"/>
        </w:rPr>
        <w:t>梓</w:t>
      </w:r>
      <w:proofErr w:type="gramEnd"/>
      <w:r w:rsidR="00EA5564" w:rsidRPr="00EA5564">
        <w:rPr>
          <w:rFonts w:ascii="標楷體" w:eastAsia="標楷體" w:hAnsi="標楷體" w:hint="eastAsia"/>
          <w:sz w:val="28"/>
          <w:szCs w:val="28"/>
        </w:rPr>
        <w:t>官、路竹、阿蓮、湖內、茄</w:t>
      </w:r>
      <w:proofErr w:type="gramStart"/>
      <w:r w:rsidR="00EA5564" w:rsidRPr="00EA5564">
        <w:rPr>
          <w:rFonts w:ascii="標楷體" w:eastAsia="標楷體" w:hAnsi="標楷體" w:hint="eastAsia"/>
          <w:sz w:val="28"/>
          <w:szCs w:val="28"/>
        </w:rPr>
        <w:t>萣</w:t>
      </w:r>
      <w:proofErr w:type="gramEnd"/>
      <w:r w:rsidR="00EA5564" w:rsidRPr="00EA5564">
        <w:rPr>
          <w:rFonts w:ascii="標楷體" w:eastAsia="標楷體" w:hAnsi="標楷體" w:hint="eastAsia"/>
          <w:sz w:val="28"/>
          <w:szCs w:val="28"/>
        </w:rPr>
        <w:t>、田寮、旗山、美濃、內門、甲仙、杉林、六龜、那瑪夏、桃源、茂林等26個行政區，總面積高達2,707平方公里，人口總數多達110餘萬人，轄</w:t>
      </w:r>
      <w:r w:rsidR="00127CB3">
        <w:rPr>
          <w:rFonts w:ascii="標楷體" w:eastAsia="標楷體" w:hAnsi="標楷體" w:hint="eastAsia"/>
          <w:sz w:val="28"/>
          <w:szCs w:val="28"/>
        </w:rPr>
        <w:t>內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有左營分局、</w:t>
      </w:r>
      <w:r w:rsidR="005C5C54">
        <w:rPr>
          <w:rFonts w:ascii="標楷體" w:eastAsia="標楷體" w:hAnsi="標楷體" w:hint="eastAsia"/>
          <w:sz w:val="28"/>
          <w:szCs w:val="28"/>
        </w:rPr>
        <w:t>楠梓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分局、</w:t>
      </w:r>
      <w:r w:rsidR="005C5C54">
        <w:rPr>
          <w:rFonts w:ascii="標楷體" w:eastAsia="標楷體" w:hAnsi="標楷體" w:hint="eastAsia"/>
          <w:sz w:val="28"/>
          <w:szCs w:val="28"/>
        </w:rPr>
        <w:t>岡山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分局、湖內分局、</w:t>
      </w:r>
      <w:r w:rsidR="005C5C54">
        <w:rPr>
          <w:rFonts w:ascii="標楷體" w:eastAsia="標楷體" w:hAnsi="標楷體" w:hint="eastAsia"/>
          <w:sz w:val="28"/>
          <w:szCs w:val="28"/>
        </w:rPr>
        <w:t>仁武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分局、</w:t>
      </w:r>
      <w:r w:rsidR="005C5C54">
        <w:rPr>
          <w:rFonts w:ascii="標楷體" w:eastAsia="標楷體" w:hAnsi="標楷體" w:hint="eastAsia"/>
          <w:sz w:val="28"/>
          <w:szCs w:val="28"/>
        </w:rPr>
        <w:t>旗山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分局、</w:t>
      </w:r>
      <w:r w:rsidR="005C5C54">
        <w:rPr>
          <w:rFonts w:ascii="標楷體" w:eastAsia="標楷體" w:hAnsi="標楷體" w:hint="eastAsia"/>
          <w:sz w:val="28"/>
          <w:szCs w:val="28"/>
        </w:rPr>
        <w:t>六龜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分局</w:t>
      </w:r>
      <w:r w:rsidR="00942E65">
        <w:rPr>
          <w:rFonts w:ascii="標楷體" w:eastAsia="標楷體" w:hAnsi="標楷體" w:hint="eastAsia"/>
          <w:sz w:val="28"/>
          <w:szCs w:val="28"/>
        </w:rPr>
        <w:t>等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7個分局。</w:t>
      </w:r>
      <w:proofErr w:type="gramStart"/>
      <w:r w:rsidR="00EA5564" w:rsidRPr="00EA5564">
        <w:rPr>
          <w:rFonts w:ascii="標楷體" w:eastAsia="標楷體" w:hAnsi="標楷體" w:hint="eastAsia"/>
          <w:sz w:val="28"/>
          <w:szCs w:val="28"/>
        </w:rPr>
        <w:t>而本署人員</w:t>
      </w:r>
      <w:proofErr w:type="gramEnd"/>
      <w:r w:rsidR="00EA5564" w:rsidRPr="00EA5564">
        <w:rPr>
          <w:rFonts w:ascii="標楷體" w:eastAsia="標楷體" w:hAnsi="標楷體" w:hint="eastAsia"/>
          <w:sz w:val="28"/>
          <w:szCs w:val="28"/>
        </w:rPr>
        <w:t>編制經核定為182人，有檢察長1人、主任檢察官7人、檢察官37人等，主要</w:t>
      </w:r>
      <w:r w:rsidR="001E2C27">
        <w:rPr>
          <w:rFonts w:ascii="標楷體" w:eastAsia="標楷體" w:hAnsi="標楷體" w:hint="eastAsia"/>
          <w:sz w:val="28"/>
          <w:szCs w:val="28"/>
        </w:rPr>
        <w:t>職掌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除刑事偵查、</w:t>
      </w:r>
      <w:r w:rsidR="00EA5564" w:rsidRPr="00EA5564">
        <w:rPr>
          <w:rFonts w:ascii="標楷體" w:eastAsia="標楷體" w:hAnsi="標楷體" w:hint="eastAsia"/>
          <w:sz w:val="28"/>
          <w:szCs w:val="28"/>
        </w:rPr>
        <w:lastRenderedPageBreak/>
        <w:t>執行、觀護</w:t>
      </w:r>
      <w:r w:rsidR="001E2C27">
        <w:rPr>
          <w:rFonts w:ascii="標楷體" w:eastAsia="標楷體" w:hAnsi="標楷體" w:hint="eastAsia"/>
          <w:sz w:val="28"/>
          <w:szCs w:val="28"/>
        </w:rPr>
        <w:t>等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檢察</w:t>
      </w:r>
      <w:r w:rsidR="001E2C27">
        <w:rPr>
          <w:rFonts w:ascii="標楷體" w:eastAsia="標楷體" w:hAnsi="標楷體" w:hint="eastAsia"/>
          <w:sz w:val="28"/>
          <w:szCs w:val="28"/>
        </w:rPr>
        <w:t>業務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外</w:t>
      </w:r>
      <w:r w:rsidR="002E24C9">
        <w:rPr>
          <w:rFonts w:ascii="標楷體" w:eastAsia="標楷體" w:hAnsi="標楷體" w:hint="eastAsia"/>
          <w:sz w:val="28"/>
          <w:szCs w:val="28"/>
        </w:rPr>
        <w:t>，</w:t>
      </w:r>
      <w:r w:rsidR="005C5C54">
        <w:rPr>
          <w:rFonts w:ascii="標楷體" w:eastAsia="標楷體" w:hAnsi="標楷體" w:hint="eastAsia"/>
          <w:sz w:val="28"/>
          <w:szCs w:val="28"/>
        </w:rPr>
        <w:t>為強化柔性司法及關懷照護弱勢民眾起見</w:t>
      </w:r>
      <w:r w:rsidR="00EA5564" w:rsidRPr="00EA5564">
        <w:rPr>
          <w:rFonts w:ascii="標楷體" w:eastAsia="標楷體" w:hAnsi="標楷體" w:hint="eastAsia"/>
          <w:sz w:val="28"/>
          <w:szCs w:val="28"/>
        </w:rPr>
        <w:t>，另有便民服務措施、更生保護、犯罪被害人保護等行政業務，藉此提供民眾所需支援，以獲得民眾對檢察機關的信賴與支持。</w:t>
      </w:r>
    </w:p>
    <w:p w:rsidR="00DA28B5" w:rsidRPr="00EA5564" w:rsidRDefault="007B6F84" w:rsidP="006462C6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9367D7">
        <w:rPr>
          <w:rFonts w:ascii="標楷體" w:eastAsia="標楷體" w:hAnsi="標楷體" w:hint="eastAsia"/>
          <w:sz w:val="28"/>
          <w:szCs w:val="28"/>
        </w:rPr>
        <w:t>本署</w:t>
      </w:r>
      <w:r w:rsidR="005C5C54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興建</w:t>
      </w:r>
      <w:r w:rsidR="009367D7">
        <w:rPr>
          <w:rFonts w:ascii="標楷體" w:eastAsia="標楷體" w:hAnsi="標楷體" w:hint="eastAsia"/>
          <w:sz w:val="28"/>
          <w:szCs w:val="28"/>
        </w:rPr>
        <w:t>由</w:t>
      </w:r>
      <w:r w:rsidR="005C5C54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法務部</w:t>
      </w:r>
      <w:r w:rsidR="009367D7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部長定南、施</w:t>
      </w:r>
      <w:r w:rsidR="009367D7">
        <w:rPr>
          <w:rFonts w:ascii="標楷體" w:eastAsia="標楷體" w:hAnsi="標楷體" w:hint="eastAsia"/>
          <w:sz w:val="28"/>
          <w:szCs w:val="28"/>
        </w:rPr>
        <w:t>部長</w:t>
      </w:r>
      <w:r>
        <w:rPr>
          <w:rFonts w:ascii="標楷體" w:eastAsia="標楷體" w:hAnsi="標楷體" w:hint="eastAsia"/>
          <w:sz w:val="28"/>
          <w:szCs w:val="28"/>
        </w:rPr>
        <w:t>茂林審</w:t>
      </w:r>
      <w:r w:rsidR="00025EBC">
        <w:rPr>
          <w:rFonts w:ascii="標楷體" w:eastAsia="標楷體" w:hAnsi="標楷體" w:hint="eastAsia"/>
          <w:sz w:val="28"/>
          <w:szCs w:val="28"/>
        </w:rPr>
        <w:t>定</w:t>
      </w:r>
      <w:r>
        <w:rPr>
          <w:rFonts w:ascii="標楷體" w:eastAsia="標楷體" w:hAnsi="標楷體" w:hint="eastAsia"/>
          <w:sz w:val="28"/>
          <w:szCs w:val="28"/>
        </w:rPr>
        <w:t>，經高雄地檢署</w:t>
      </w:r>
      <w:r w:rsidRPr="00EA5564">
        <w:rPr>
          <w:rFonts w:ascii="標楷體" w:eastAsia="標楷體" w:hAnsi="標楷體" w:hint="eastAsia"/>
          <w:sz w:val="28"/>
          <w:szCs w:val="28"/>
        </w:rPr>
        <w:t>歷任檢察長朱楠、凌博志、劉惟宗、江惠民、邢泰釗、蔡瑞宗、周章欽</w:t>
      </w:r>
      <w:r>
        <w:rPr>
          <w:rFonts w:ascii="標楷體" w:eastAsia="標楷體" w:hAnsi="標楷體" w:hint="eastAsia"/>
          <w:sz w:val="28"/>
          <w:szCs w:val="28"/>
        </w:rPr>
        <w:t>精心籌建，</w:t>
      </w:r>
      <w:r w:rsidRPr="00EA5564">
        <w:rPr>
          <w:rFonts w:ascii="標楷體" w:eastAsia="標楷體" w:hAnsi="標楷體" w:hint="eastAsia"/>
          <w:sz w:val="28"/>
          <w:szCs w:val="28"/>
        </w:rPr>
        <w:t>對於任內各階段工程進行，多次視察並督導改善</w:t>
      </w:r>
      <w:r w:rsidR="005C5C54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EA5564">
        <w:rPr>
          <w:rFonts w:ascii="標楷體" w:eastAsia="標楷體" w:hAnsi="標楷體" w:hint="eastAsia"/>
          <w:sz w:val="28"/>
          <w:szCs w:val="28"/>
        </w:rPr>
        <w:t>04年11月法務部參事李金定擔任橋頭地檢署籌備處主任，</w:t>
      </w:r>
      <w:proofErr w:type="gramStart"/>
      <w:r w:rsidRPr="00EA5564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105年7月，時任</w:t>
      </w:r>
      <w:r w:rsidR="006462C6">
        <w:rPr>
          <w:rFonts w:ascii="標楷體" w:eastAsia="標楷體" w:hAnsi="標楷體" w:hint="eastAsia"/>
          <w:sz w:val="28"/>
          <w:szCs w:val="28"/>
        </w:rPr>
        <w:t>臺灣</w:t>
      </w:r>
      <w:r w:rsidRPr="00EA5564">
        <w:rPr>
          <w:rFonts w:ascii="標楷體" w:eastAsia="標楷體" w:hAnsi="標楷體" w:hint="eastAsia"/>
          <w:sz w:val="28"/>
          <w:szCs w:val="28"/>
        </w:rPr>
        <w:t>澎湖</w:t>
      </w:r>
      <w:r w:rsidR="006462C6">
        <w:rPr>
          <w:rFonts w:ascii="標楷體" w:eastAsia="標楷體" w:hAnsi="標楷體" w:hint="eastAsia"/>
          <w:sz w:val="28"/>
          <w:szCs w:val="28"/>
        </w:rPr>
        <w:t>地方法院檢察署檢</w:t>
      </w:r>
      <w:r w:rsidRPr="00EA5564">
        <w:rPr>
          <w:rFonts w:ascii="標楷體" w:eastAsia="標楷體" w:hAnsi="標楷體" w:hint="eastAsia"/>
          <w:sz w:val="28"/>
          <w:szCs w:val="28"/>
        </w:rPr>
        <w:t>察長王俊力，奉</w:t>
      </w:r>
      <w:proofErr w:type="gramStart"/>
      <w:r w:rsidRPr="00EA5564">
        <w:rPr>
          <w:rFonts w:ascii="標楷體" w:eastAsia="標楷體" w:hAnsi="標楷體" w:hint="eastAsia"/>
          <w:sz w:val="28"/>
          <w:szCs w:val="28"/>
        </w:rPr>
        <w:t>邱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部</w:t>
      </w:r>
      <w:proofErr w:type="gramStart"/>
      <w:r w:rsidRPr="00EA5564">
        <w:rPr>
          <w:rFonts w:ascii="標楷體" w:eastAsia="標楷體" w:hAnsi="標楷體" w:hint="eastAsia"/>
          <w:sz w:val="28"/>
          <w:szCs w:val="28"/>
        </w:rPr>
        <w:t>長太三</w:t>
      </w:r>
      <w:proofErr w:type="gramEnd"/>
      <w:r w:rsidRPr="00EA5564">
        <w:rPr>
          <w:rFonts w:ascii="標楷體" w:eastAsia="標楷體" w:hAnsi="標楷體" w:hint="eastAsia"/>
          <w:sz w:val="28"/>
          <w:szCs w:val="28"/>
        </w:rPr>
        <w:t>指派，於同年9月1日</w:t>
      </w:r>
      <w:r>
        <w:rPr>
          <w:rFonts w:ascii="標楷體" w:eastAsia="標楷體" w:hAnsi="標楷體" w:hint="eastAsia"/>
          <w:sz w:val="28"/>
          <w:szCs w:val="28"/>
        </w:rPr>
        <w:t>接任</w:t>
      </w:r>
      <w:r w:rsidRPr="00EA5564">
        <w:rPr>
          <w:rFonts w:ascii="標楷體" w:eastAsia="標楷體" w:hAnsi="標楷體" w:hint="eastAsia"/>
          <w:sz w:val="28"/>
          <w:szCs w:val="28"/>
        </w:rPr>
        <w:t>橋頭地檢署</w:t>
      </w:r>
      <w:r w:rsidR="005C5C54">
        <w:rPr>
          <w:rFonts w:ascii="標楷體" w:eastAsia="標楷體" w:hAnsi="標楷體" w:hint="eastAsia"/>
          <w:sz w:val="28"/>
          <w:szCs w:val="28"/>
        </w:rPr>
        <w:t>首任</w:t>
      </w:r>
      <w:r w:rsidRPr="00EA5564">
        <w:rPr>
          <w:rFonts w:ascii="標楷體" w:eastAsia="標楷體" w:hAnsi="標楷體" w:hint="eastAsia"/>
          <w:sz w:val="28"/>
          <w:szCs w:val="28"/>
        </w:rPr>
        <w:t>檢察長</w:t>
      </w:r>
      <w:r w:rsidR="005C5C54">
        <w:rPr>
          <w:rFonts w:ascii="標楷體" w:eastAsia="標楷體" w:hAnsi="標楷體" w:hint="eastAsia"/>
          <w:sz w:val="28"/>
          <w:szCs w:val="28"/>
        </w:rPr>
        <w:t>。</w:t>
      </w:r>
      <w:r w:rsidR="008B1E49" w:rsidRPr="00EA5564">
        <w:rPr>
          <w:rFonts w:ascii="標楷體" w:eastAsia="標楷體" w:hAnsi="標楷體" w:hint="eastAsia"/>
          <w:sz w:val="28"/>
          <w:szCs w:val="28"/>
        </w:rPr>
        <w:t>如今</w:t>
      </w:r>
      <w:r w:rsidR="005C5C54">
        <w:rPr>
          <w:rFonts w:ascii="標楷體" w:eastAsia="標楷體" w:hAnsi="標楷體" w:hint="eastAsia"/>
          <w:sz w:val="28"/>
          <w:szCs w:val="28"/>
        </w:rPr>
        <w:t>，</w:t>
      </w:r>
      <w:r w:rsidR="008B1E49" w:rsidRPr="00EA5564">
        <w:rPr>
          <w:rFonts w:ascii="標楷體" w:eastAsia="標楷體" w:hAnsi="標楷體" w:hint="eastAsia"/>
          <w:sz w:val="28"/>
          <w:szCs w:val="28"/>
        </w:rPr>
        <w:t>橋頭地檢署有外觀雄偉的建築，內部有寬敞舒適的辦公環境，是多位檢察前輩及歷年參與籌辦同仁辛苦策劃與努力的結晶</w:t>
      </w:r>
      <w:r w:rsidR="008B1E49">
        <w:rPr>
          <w:rFonts w:ascii="標楷體" w:eastAsia="標楷體" w:hAnsi="標楷體" w:hint="eastAsia"/>
          <w:sz w:val="28"/>
          <w:szCs w:val="28"/>
        </w:rPr>
        <w:t>，</w:t>
      </w:r>
      <w:r w:rsidR="005C5C54">
        <w:rPr>
          <w:rFonts w:ascii="標楷體" w:eastAsia="標楷體" w:hAnsi="標楷體" w:hint="eastAsia"/>
          <w:sz w:val="28"/>
          <w:szCs w:val="28"/>
        </w:rPr>
        <w:t>本署</w:t>
      </w:r>
      <w:r w:rsidR="00BE09C5">
        <w:rPr>
          <w:rFonts w:ascii="標楷體" w:eastAsia="標楷體" w:hAnsi="標楷體" w:hint="eastAsia"/>
          <w:sz w:val="28"/>
          <w:szCs w:val="28"/>
        </w:rPr>
        <w:t>全體</w:t>
      </w:r>
      <w:r w:rsidRPr="00EA5564">
        <w:rPr>
          <w:rFonts w:ascii="標楷體" w:eastAsia="標楷體" w:hAnsi="標楷體" w:hint="eastAsia"/>
          <w:sz w:val="28"/>
          <w:szCs w:val="28"/>
        </w:rPr>
        <w:t>同仁</w:t>
      </w:r>
      <w:r w:rsidR="005C5C54">
        <w:rPr>
          <w:rFonts w:ascii="標楷體" w:eastAsia="標楷體" w:hAnsi="標楷體" w:hint="eastAsia"/>
          <w:sz w:val="28"/>
          <w:szCs w:val="28"/>
        </w:rPr>
        <w:t>未來將</w:t>
      </w:r>
      <w:r w:rsidRPr="00EA5564">
        <w:rPr>
          <w:rFonts w:ascii="標楷體" w:eastAsia="標楷體" w:hAnsi="標楷體" w:hint="eastAsia"/>
          <w:sz w:val="28"/>
          <w:szCs w:val="28"/>
        </w:rPr>
        <w:t>本</w:t>
      </w:r>
      <w:r w:rsidR="005C5C54">
        <w:rPr>
          <w:rFonts w:ascii="標楷體" w:eastAsia="標楷體" w:hAnsi="標楷體" w:hint="eastAsia"/>
          <w:sz w:val="28"/>
          <w:szCs w:val="28"/>
        </w:rPr>
        <w:t>著</w:t>
      </w:r>
      <w:r w:rsidRPr="00EA5564">
        <w:rPr>
          <w:rFonts w:ascii="標楷體" w:eastAsia="標楷體" w:hAnsi="標楷體" w:hint="eastAsia"/>
          <w:sz w:val="28"/>
          <w:szCs w:val="28"/>
        </w:rPr>
        <w:t>「</w:t>
      </w:r>
      <w:r w:rsidR="005C5C54">
        <w:rPr>
          <w:rFonts w:ascii="標楷體" w:eastAsia="標楷體" w:hAnsi="標楷體" w:hint="eastAsia"/>
          <w:sz w:val="28"/>
          <w:szCs w:val="28"/>
        </w:rPr>
        <w:t>檢察</w:t>
      </w:r>
      <w:r w:rsidRPr="00EA5564">
        <w:rPr>
          <w:rFonts w:ascii="標楷體" w:eastAsia="標楷體" w:hAnsi="標楷體" w:hint="eastAsia"/>
          <w:sz w:val="28"/>
          <w:szCs w:val="28"/>
        </w:rPr>
        <w:t>為民」理念，秉持「廉能、公正、關懷」精神，發揮專業與熱忱，</w:t>
      </w:r>
      <w:r w:rsidR="00072A2A">
        <w:rPr>
          <w:rFonts w:ascii="標楷體" w:eastAsia="標楷體" w:hAnsi="標楷體" w:hint="eastAsia"/>
          <w:sz w:val="28"/>
          <w:szCs w:val="28"/>
        </w:rPr>
        <w:t>加強打擊犯罪效能</w:t>
      </w:r>
      <w:r w:rsidRPr="00EA5564">
        <w:rPr>
          <w:rFonts w:ascii="標楷體" w:eastAsia="標楷體" w:hAnsi="標楷體" w:hint="eastAsia"/>
          <w:sz w:val="28"/>
          <w:szCs w:val="28"/>
        </w:rPr>
        <w:t>，</w:t>
      </w:r>
      <w:r w:rsidR="00072A2A">
        <w:rPr>
          <w:rFonts w:ascii="標楷體" w:eastAsia="標楷體" w:hAnsi="標楷體" w:hint="eastAsia"/>
          <w:sz w:val="28"/>
          <w:szCs w:val="28"/>
        </w:rPr>
        <w:t>遵守程序正義提升辦案品質、強化柔性司法關懷照顧弱勢族群，以</w:t>
      </w:r>
      <w:r w:rsidRPr="00EA5564">
        <w:rPr>
          <w:rFonts w:ascii="標楷體" w:eastAsia="標楷體" w:hAnsi="標楷體" w:hint="eastAsia"/>
          <w:sz w:val="28"/>
          <w:szCs w:val="28"/>
        </w:rPr>
        <w:t>樹立優良的司法信譽，建立人民對司法的信賴。</w:t>
      </w:r>
    </w:p>
    <w:sectPr w:rsidR="00DA28B5" w:rsidRPr="00EA556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F0" w:rsidRDefault="002A0FF0" w:rsidP="00BE09C5">
      <w:r>
        <w:separator/>
      </w:r>
    </w:p>
  </w:endnote>
  <w:endnote w:type="continuationSeparator" w:id="0">
    <w:p w:rsidR="002A0FF0" w:rsidRDefault="002A0FF0" w:rsidP="00BE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450439"/>
      <w:docPartObj>
        <w:docPartGallery w:val="Page Numbers (Bottom of Page)"/>
        <w:docPartUnique/>
      </w:docPartObj>
    </w:sdtPr>
    <w:sdtEndPr/>
    <w:sdtContent>
      <w:p w:rsidR="00BE09C5" w:rsidRDefault="00BE09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5C" w:rsidRPr="00DA0F5C">
          <w:rPr>
            <w:noProof/>
            <w:lang w:val="zh-TW"/>
          </w:rPr>
          <w:t>1</w:t>
        </w:r>
        <w:r>
          <w:fldChar w:fldCharType="end"/>
        </w:r>
      </w:p>
    </w:sdtContent>
  </w:sdt>
  <w:p w:rsidR="00BE09C5" w:rsidRDefault="00BE09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F0" w:rsidRDefault="002A0FF0" w:rsidP="00BE09C5">
      <w:r>
        <w:separator/>
      </w:r>
    </w:p>
  </w:footnote>
  <w:footnote w:type="continuationSeparator" w:id="0">
    <w:p w:rsidR="002A0FF0" w:rsidRDefault="002A0FF0" w:rsidP="00BE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64"/>
    <w:rsid w:val="00025EBC"/>
    <w:rsid w:val="00072A2A"/>
    <w:rsid w:val="000820D9"/>
    <w:rsid w:val="000F5A28"/>
    <w:rsid w:val="00127CB3"/>
    <w:rsid w:val="0017155D"/>
    <w:rsid w:val="00185136"/>
    <w:rsid w:val="001E2C27"/>
    <w:rsid w:val="0020135A"/>
    <w:rsid w:val="0020539A"/>
    <w:rsid w:val="002066DE"/>
    <w:rsid w:val="00217F7B"/>
    <w:rsid w:val="00262955"/>
    <w:rsid w:val="002A0FF0"/>
    <w:rsid w:val="002E24C9"/>
    <w:rsid w:val="003203A6"/>
    <w:rsid w:val="003210F7"/>
    <w:rsid w:val="00327E8A"/>
    <w:rsid w:val="003838D4"/>
    <w:rsid w:val="00386D7A"/>
    <w:rsid w:val="004203A2"/>
    <w:rsid w:val="00480880"/>
    <w:rsid w:val="00490A93"/>
    <w:rsid w:val="00592F6A"/>
    <w:rsid w:val="005C3136"/>
    <w:rsid w:val="005C5C54"/>
    <w:rsid w:val="006462C6"/>
    <w:rsid w:val="00695272"/>
    <w:rsid w:val="006B2DC6"/>
    <w:rsid w:val="006E1114"/>
    <w:rsid w:val="00720EF9"/>
    <w:rsid w:val="00787D99"/>
    <w:rsid w:val="007B2005"/>
    <w:rsid w:val="007B6F84"/>
    <w:rsid w:val="00807594"/>
    <w:rsid w:val="00816BD7"/>
    <w:rsid w:val="008443B9"/>
    <w:rsid w:val="00866B68"/>
    <w:rsid w:val="008A6DFC"/>
    <w:rsid w:val="008B1E49"/>
    <w:rsid w:val="008F791E"/>
    <w:rsid w:val="009367D7"/>
    <w:rsid w:val="00942E65"/>
    <w:rsid w:val="009F447D"/>
    <w:rsid w:val="00A23DF9"/>
    <w:rsid w:val="00A43E9A"/>
    <w:rsid w:val="00A53378"/>
    <w:rsid w:val="00A63FBE"/>
    <w:rsid w:val="00A71433"/>
    <w:rsid w:val="00A86C6B"/>
    <w:rsid w:val="00AB10A6"/>
    <w:rsid w:val="00B07B07"/>
    <w:rsid w:val="00B71B2C"/>
    <w:rsid w:val="00B80511"/>
    <w:rsid w:val="00BC4F73"/>
    <w:rsid w:val="00BE09C5"/>
    <w:rsid w:val="00C40006"/>
    <w:rsid w:val="00C41909"/>
    <w:rsid w:val="00C66ED9"/>
    <w:rsid w:val="00C7384D"/>
    <w:rsid w:val="00C926E6"/>
    <w:rsid w:val="00CB67DF"/>
    <w:rsid w:val="00D7742B"/>
    <w:rsid w:val="00DA0531"/>
    <w:rsid w:val="00DA0F5C"/>
    <w:rsid w:val="00DA28B5"/>
    <w:rsid w:val="00DB6DAB"/>
    <w:rsid w:val="00DE4B27"/>
    <w:rsid w:val="00E1132C"/>
    <w:rsid w:val="00E66A8D"/>
    <w:rsid w:val="00EA1FCD"/>
    <w:rsid w:val="00EA5564"/>
    <w:rsid w:val="00EE7305"/>
    <w:rsid w:val="00F2585B"/>
    <w:rsid w:val="00F77441"/>
    <w:rsid w:val="00F95910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0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09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0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0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曾俊銘</dc:creator>
  <cp:lastModifiedBy>楊淑媛</cp:lastModifiedBy>
  <cp:revision>2</cp:revision>
  <cp:lastPrinted>2016-08-30T04:40:00Z</cp:lastPrinted>
  <dcterms:created xsi:type="dcterms:W3CDTF">2016-09-30T09:58:00Z</dcterms:created>
  <dcterms:modified xsi:type="dcterms:W3CDTF">2016-09-30T09:58:00Z</dcterms:modified>
</cp:coreProperties>
</file>